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B243F8" Type="http://schemas.openxmlformats.org/officeDocument/2006/relationships/officeDocument" Target="/word/document.xml" /><Relationship Id="coreR28B243F8" Type="http://schemas.openxmlformats.org/package/2006/relationships/metadata/core-properties" Target="/docProps/core.xml" /><Relationship Id="customR28B243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pro automatické objednávky obchodních jednotek (kód: 66-047-N)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týkajících se automatických objednávek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pojmech automatických objednávek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automatických objednávek na centrále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Využití výstupů z automatických objednávek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software automatických objednávek na 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automatických objednávek na obchodních filiálkách centrálou firmy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30.7.2026 8:50:06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pomocí výpočetní techniky při spouštění software pro automatické objednávky prodejen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prostřednictví softwaru celý proces spojený s automatickými objednávkami prodejen na centrále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prostřednictví softwaru celý proces spojený s automatickými objednávkami prodejen na prodejně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komunikaci se softwarovou podporou dodavatele projektu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vzdálenou správu automatických objednávek na prodejně nebo ve skladu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Popsat způsob instalace software na nově otevírané prodejně včetně způsobu zavádění dat, evidenci uživatelských práv a připojení na centrálu pro potřebu vzdálené správy</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a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Orientace v předpisech týkajících se automatických objednávek</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Popsat zdroje přístupu k potřebné oborové legislativě</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Písemné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Vyjmenovat základní předpisy obsahující legislativu k trvanlivosti a plnohodnotnosti výrobků a zboží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Písemné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Vysvětlit rozdíl mezi pojmy "minimální trvanlivost" a "spotřebujte do...."</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Orientace v katalogu výrobků a zboží</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Předvést způsob orientace v katalogu výrobků - papírová/elektronická forma</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b) Vyhledat a popsat základní identifikační údaje vybraného výrobku dle předloženého katalogu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Předvést základní členění výrobků a zboží v katalogu a v software pro automatické objednávky</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3071"/>
        <w:rPr>
          <w:rStyle w:val="C3"/>
          <w:rtl w:val="0"/>
        </w:rPr>
      </w:pPr>
    </w:p>
    <w:p>
      <w:pPr>
        <w:pStyle w:val="P17"/>
        <w:framePr w:w="6658" w:h="249" w:hRule="exact" w:wrap="none" w:vAnchor="page" w:hAnchor="margin" w:x="71" w:y="13127"/>
        <w:rPr>
          <w:rStyle w:val="C13"/>
          <w:rtl w:val="0"/>
        </w:rPr>
      </w:pPr>
      <w:r>
        <w:rPr>
          <w:rStyle w:val="C13"/>
          <w:rtl w:val="0"/>
        </w:rPr>
        <w:t>d) Popsat obsah a účel základních, speciálních a akčních ceníků</w:t>
      </w:r>
    </w:p>
    <w:p>
      <w:pPr>
        <w:pStyle w:val="P30"/>
        <w:framePr w:w="3921" w:h="376" w:hRule="exact" w:wrap="none" w:vAnchor="page" w:hAnchor="margin" w:x="6800" w:y="13071"/>
        <w:rPr>
          <w:rStyle w:val="C3"/>
          <w:rtl w:val="0"/>
        </w:rPr>
      </w:pPr>
    </w:p>
    <w:p>
      <w:pPr>
        <w:pStyle w:val="P31"/>
        <w:framePr w:w="3839" w:h="249" w:hRule="exact" w:wrap="none" w:vAnchor="page" w:hAnchor="margin" w:x="6856" w:y="13127"/>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30.7.2026 8:50:06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pojmech automatických objednávek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"segmentace položek" podle vybraných kriterií (prodej, četnost, zisk, tržby)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pojem "signální meze zásob"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"zbožové a materiálové toky v systému"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pojem "předpověď poptávky"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pojem " životní cyklus produktu"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Aplikace automatických objednávek na centrále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základní strukturu software automatických objednávek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strukturu dat - produktu, skladu, dodavatele a skupiny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vstupování dat - produktu, skladu a dodavatele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nastavení jednotlivých konstant v programu automatických objednávek</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Písemné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Popsat způsob výpočtu automatické objednávky na základě známých dat</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Písemné a ústní ověření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f) Předvést nastavení objednávkových dnů, velikostí objednávek při akci, preferenčních nákupů, velikosti balení a dělení balení, procenta prvního závozu a dobu trvání akce</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g) Popsat obsah "návrhu objednávky"</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Písemné a 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340" w:hRule="exact" w:wrap="none" w:vAnchor="page" w:hAnchor="margin" w:x="28" w:y="10314"/>
        <w:rPr>
          <w:rStyle w:val="C18"/>
          <w:rtl w:val="0"/>
        </w:rPr>
      </w:pPr>
      <w:r>
        <w:rPr>
          <w:rStyle w:val="C18"/>
          <w:rtl w:val="0"/>
        </w:rPr>
        <w:t>Využití výstupů z automatických objednávek</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Popsat rychlý report "přehled prodeje a zásob"</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Písemné a ústní ověření</w:t>
      </w:r>
    </w:p>
    <w:p>
      <w:pPr>
        <w:pStyle w:val="P16"/>
        <w:framePr w:w="6710" w:h="376" w:hRule="exact" w:wrap="none" w:vAnchor="page" w:hAnchor="margin" w:x="45" w:y="11506"/>
        <w:rPr>
          <w:rStyle w:val="C3"/>
          <w:rtl w:val="0"/>
        </w:rPr>
      </w:pPr>
    </w:p>
    <w:p>
      <w:pPr>
        <w:pStyle w:val="P17"/>
        <w:framePr w:w="6658" w:h="249" w:hRule="exact" w:wrap="none" w:vAnchor="page" w:hAnchor="margin" w:x="71" w:y="11562"/>
        <w:rPr>
          <w:rStyle w:val="C13"/>
          <w:rtl w:val="0"/>
        </w:rPr>
      </w:pPr>
      <w:r>
        <w:rPr>
          <w:rStyle w:val="C13"/>
          <w:rtl w:val="0"/>
        </w:rPr>
        <w:t>b) Popsat rychlý report "vyhodnocení promoakcí a dodavatelů"</w:t>
      </w:r>
    </w:p>
    <w:p>
      <w:pPr>
        <w:pStyle w:val="P30"/>
        <w:framePr w:w="3921" w:h="376" w:hRule="exact" w:wrap="none" w:vAnchor="page" w:hAnchor="margin" w:x="6800" w:y="11506"/>
        <w:rPr>
          <w:rStyle w:val="C3"/>
          <w:rtl w:val="0"/>
        </w:rPr>
      </w:pPr>
    </w:p>
    <w:p>
      <w:pPr>
        <w:pStyle w:val="P31"/>
        <w:framePr w:w="3839" w:h="249" w:hRule="exact" w:wrap="none" w:vAnchor="page" w:hAnchor="margin" w:x="6856" w:y="11562"/>
        <w:rPr>
          <w:rStyle w:val="C22"/>
          <w:rtl w:val="0"/>
        </w:rPr>
      </w:pPr>
      <w:r>
        <w:rPr>
          <w:rStyle w:val="C22"/>
          <w:rtl w:val="0"/>
        </w:rPr>
        <w:t>Písemné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Popsat typické přínosy implementace automatické objednávky pro firmu a prodejnu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Písemné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d) Vysvětlit vliv automatických objednávek na cashflow firmy a prodejny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Písemné a ústní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e) Popsat možné další výstupní sestavy ze systému automatických objednávek a jejich vyhodnocení</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5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30.7.2026 8:50:06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software automatických objednávek na centrále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vytváření manuálů, pracovních postupů a aplikace změn - upgrade - na centrále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nastavení objednávkových dnů a velikosti objednávek při běžném prodeji, speciálních akcích a preferenčních nákupech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komunikace centrály s prodejnami při změně objednávek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 komunikace centrály s dodavatelem software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Předvést postup při vytváření základních, speciálních a akčních ceníků, jejich zavádění do systému a údržbu včetně číselníků dodavatelů a sortimentu zboží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Obsluha automatických objednávek na obchodních filiálkách centrálou firmy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Předvést možnosti kontroly a úpravy dokladů, stavu zásob zboží a úprav automatických objednávek vzdálenou správou</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způsob aplikace změn - upgrade - v software na prodejnách</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způsob a formu zaškolování nového personálu prodejen - pokladní, zástupce vedoucí, vedoucí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komunikaci mezi prodejnami a oddělením IT a nákupním oddělením centrály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Písemné a ústní ověření</w:t>
      </w:r>
    </w:p>
    <w:p>
      <w:pPr>
        <w:pStyle w:val="P12"/>
        <w:framePr w:w="6710" w:h="831" w:hRule="exact" w:wrap="none" w:vAnchor="page" w:hAnchor="margin" w:x="45" w:y="9328"/>
        <w:rPr>
          <w:rStyle w:val="C3"/>
          <w:rtl w:val="0"/>
        </w:rPr>
      </w:pPr>
    </w:p>
    <w:p>
      <w:pPr>
        <w:pStyle w:val="P13"/>
        <w:framePr w:w="6658" w:h="704" w:hRule="exact" w:wrap="none" w:vAnchor="page" w:hAnchor="margin" w:x="71" w:y="9384"/>
        <w:rPr>
          <w:rStyle w:val="C11"/>
          <w:rtl w:val="0"/>
        </w:rPr>
      </w:pPr>
      <w:r>
        <w:rPr>
          <w:rStyle w:val="C11"/>
          <w:rtl w:val="0"/>
        </w:rPr>
        <w:t>e) Popsat způsob zavádění software na prodejnách a zaškolování nových funkcionalit software po upgrade, poradenskou činnost centrály při vytváření objednávek a jejich odesílání</w:t>
      </w:r>
    </w:p>
    <w:p>
      <w:pPr>
        <w:pStyle w:val="P28"/>
        <w:framePr w:w="3921" w:h="831" w:hRule="exact" w:wrap="none" w:vAnchor="page" w:hAnchor="margin" w:x="6800" w:y="9328"/>
        <w:rPr>
          <w:rStyle w:val="C3"/>
          <w:rtl w:val="0"/>
        </w:rPr>
      </w:pPr>
    </w:p>
    <w:p>
      <w:pPr>
        <w:pStyle w:val="P29"/>
        <w:framePr w:w="3839" w:h="704"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30.7.2026 8:50:06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30.7.2026 8:50:06</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nákupem a prodejem zboží nebo ve funkci učitele odborných předmětů nebo odborného výcviku v oblasti obchodu ve spojitosti s nákupem zboží, odpovídající aktuálnímu obsahu příslušné profesní kvalifikace.</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nákupem a prodejem zboží, nebo jako osoba ve funkci vedoucího obchodního úseku nebo provozu zahrnujícího pracoviště s nákupem a prodejem zboží, nebo ve funkci učitele odborných předmětů nebo odborného výcviku v oblasti obchodu ve spojitosti s nákupem a prodejem zboží, odpovídající aktuálnímu obsahu příslušné profesní kvalifikace.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program automatické objednávky, tzv. Forecast</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30.7.2026 8:50:06</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30.7.2026 8:50:06</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30.7.2026 8:50:06</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7CA8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8337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