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296C1" Type="http://schemas.openxmlformats.org/officeDocument/2006/relationships/officeDocument" Target="/word/document.xml" /><Relationship Id="coreR2A296C1" Type="http://schemas.openxmlformats.org/package/2006/relationships/metadata/core-properties" Target="/docProps/core.xml" /><Relationship Id="customR2A296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 odborná pracovnice pro automatické objednávky obchodních jednotek (kód: 66-047-N)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 v maloobchodu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předpisech týkajících se automatických objednávek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katalogu výrobků a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základních pojmech automatických objednávek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automatických objednávek na centrále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Využití výstupů z automatických objednávek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software automatických objednávek na centrále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automatických objednávek na obchodních filiálkách centrálou firmy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30.7.2026 5:30:21</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 v maloobchodu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postup práce pomocí výpočetní techniky při spouštění software pro automatické objednávky prodejen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prostřednictví softwaru celý proces spojený s automatickými objednávkami prodejen na centrále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prostřednictví softwaru celý proces spojený s automatickými objednávkami prodejen na prodejně</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komunikaci se softwarovou podporou dodavatele projektu</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vzdálenou správu automatických objednávek na prodejně nebo ve skladu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a 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Popsat způsob instalace software na nově otevírané prodejně včetně způsobu zavádění dat, evidenci uživatelských práv a připojení na centrálu pro potřebu vzdálené správy</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Písemné a 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Orientace v předpisech týkajících se automatických objednávek</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Popsat zdroje přístupu k potřebné oborové legislativě</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Písemné a 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Vyjmenovat základní předpisy obsahující legislativu k trvanlivosti a plnohodnotnosti výrobků a zboží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Písemné a 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Vysvětlit rozdíl mezi pojmy "minimální trvanlivost" a "spotřebujte do...."</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Orientace v katalogu výrobků a zboží</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a) Předvést způsob orientace v katalogu výrobků - papírová/elektronická forma</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b) Vyhledat a popsat základní identifikační údaje vybraného výrobku dle předloženého katalogu</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 a ústní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Předvést základní členění výrobků a zboží v katalogu a v software pro automatické objednávky</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3071"/>
        <w:rPr>
          <w:rStyle w:val="C3"/>
          <w:rtl w:val="0"/>
        </w:rPr>
      </w:pPr>
    </w:p>
    <w:p>
      <w:pPr>
        <w:pStyle w:val="P17"/>
        <w:framePr w:w="6658" w:h="249" w:hRule="exact" w:wrap="none" w:vAnchor="page" w:hAnchor="margin" w:x="71" w:y="13127"/>
        <w:rPr>
          <w:rStyle w:val="C13"/>
          <w:rtl w:val="0"/>
        </w:rPr>
      </w:pPr>
      <w:r>
        <w:rPr>
          <w:rStyle w:val="C13"/>
          <w:rtl w:val="0"/>
        </w:rPr>
        <w:t>d) Popsat obsah a účel základních, speciálních a akčních ceníků</w:t>
      </w:r>
    </w:p>
    <w:p>
      <w:pPr>
        <w:pStyle w:val="P30"/>
        <w:framePr w:w="3921" w:h="376" w:hRule="exact" w:wrap="none" w:vAnchor="page" w:hAnchor="margin" w:x="6800" w:y="13071"/>
        <w:rPr>
          <w:rStyle w:val="C3"/>
          <w:rtl w:val="0"/>
        </w:rPr>
      </w:pPr>
    </w:p>
    <w:p>
      <w:pPr>
        <w:pStyle w:val="P31"/>
        <w:framePr w:w="3839" w:h="249" w:hRule="exact" w:wrap="none" w:vAnchor="page" w:hAnchor="margin" w:x="6856" w:y="13127"/>
        <w:rPr>
          <w:rStyle w:val="C22"/>
          <w:rtl w:val="0"/>
        </w:rPr>
      </w:pPr>
      <w:r>
        <w:rPr>
          <w:rStyle w:val="C22"/>
          <w:rtl w:val="0"/>
        </w:rPr>
        <w:t>Písemné a ústní ověření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30.7.2026 5:30:21</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pojmech automatických objednávek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"segmentace položek" podle vybraných kriterií (prodej, četnost, zisk, tržby)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pojem "signální meze zásob"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pojem "zbožové a materiálové toky v systému"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pojem "předpověď poptávky"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pojem " životní cyklus produktu"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Aplikace automatických objednávek na centrále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základní strukturu software automatických objednávek</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strukturu dat - produktu, skladu, dodavatele a skupiny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Předvést vstupování dat - produktu, skladu a dodavatele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Popsat nastavení jednotlivých konstant v programu automatických objednávek</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Písemné a 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Popsat způsob výpočtu automatické objednávky na základě známých dat</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Písemné a ústní ověření</w:t>
      </w:r>
    </w:p>
    <w:p>
      <w:pPr>
        <w:pStyle w:val="P16"/>
        <w:framePr w:w="6710" w:h="831" w:hRule="exact" w:wrap="none" w:vAnchor="page" w:hAnchor="margin" w:x="45" w:y="8558"/>
        <w:rPr>
          <w:rStyle w:val="C3"/>
          <w:rtl w:val="0"/>
        </w:rPr>
      </w:pPr>
    </w:p>
    <w:p>
      <w:pPr>
        <w:pStyle w:val="P17"/>
        <w:framePr w:w="6658" w:h="704" w:hRule="exact" w:wrap="none" w:vAnchor="page" w:hAnchor="margin" w:x="71" w:y="8614"/>
        <w:rPr>
          <w:rStyle w:val="C13"/>
          <w:rtl w:val="0"/>
        </w:rPr>
      </w:pPr>
      <w:r>
        <w:rPr>
          <w:rStyle w:val="C13"/>
          <w:rtl w:val="0"/>
        </w:rPr>
        <w:t>f) Předvést nastavení objednávkových dnů, velikostí objednávek při akci, preferenčních nákupů, velikosti balení a dělení balení, procenta prvního závozu a dobu trvání akce</w:t>
      </w:r>
    </w:p>
    <w:p>
      <w:pPr>
        <w:pStyle w:val="P30"/>
        <w:framePr w:w="3921" w:h="831" w:hRule="exact" w:wrap="none" w:vAnchor="page" w:hAnchor="margin" w:x="6800" w:y="8558"/>
        <w:rPr>
          <w:rStyle w:val="C3"/>
          <w:rtl w:val="0"/>
        </w:rPr>
      </w:pPr>
    </w:p>
    <w:p>
      <w:pPr>
        <w:pStyle w:val="P31"/>
        <w:framePr w:w="3839" w:h="704" w:hRule="exact" w:wrap="none" w:vAnchor="page" w:hAnchor="margin" w:x="6856" w:y="8614"/>
        <w:rPr>
          <w:rStyle w:val="C22"/>
          <w:rtl w:val="0"/>
        </w:rPr>
      </w:pPr>
      <w:r>
        <w:rPr>
          <w:rStyle w:val="C22"/>
          <w:rtl w:val="0"/>
        </w:rPr>
        <w:t>Praktické předvedení a ústní ověření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g) Popsat obsah "návrhu objednávky"</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Písemné a ústní ověření</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340" w:hRule="exact" w:wrap="none" w:vAnchor="page" w:hAnchor="margin" w:x="28" w:y="10314"/>
        <w:rPr>
          <w:rStyle w:val="C18"/>
          <w:rtl w:val="0"/>
        </w:rPr>
      </w:pPr>
      <w:r>
        <w:rPr>
          <w:rStyle w:val="C18"/>
          <w:rtl w:val="0"/>
        </w:rPr>
        <w:t>Využití výstupů z automatických objednávek</w:t>
      </w:r>
    </w:p>
    <w:p>
      <w:pPr>
        <w:pStyle w:val="P24"/>
        <w:framePr w:w="6713" w:h="376" w:hRule="exact" w:wrap="none" w:vAnchor="page" w:hAnchor="margin" w:x="45" w:y="10753"/>
        <w:rPr>
          <w:rStyle w:val="C3"/>
          <w:rtl w:val="0"/>
        </w:rPr>
      </w:pPr>
    </w:p>
    <w:p>
      <w:pPr>
        <w:pStyle w:val="P25"/>
        <w:framePr w:w="6661" w:h="249" w:hRule="exact" w:wrap="none" w:vAnchor="page" w:hAnchor="margin" w:x="71" w:y="10824"/>
        <w:rPr>
          <w:rStyle w:val="C19"/>
          <w:rtl w:val="0"/>
        </w:rPr>
      </w:pPr>
      <w:r>
        <w:rPr>
          <w:rStyle w:val="C19"/>
          <w:rtl w:val="0"/>
        </w:rPr>
        <w:t>Kritéria hodnocení</w:t>
      </w:r>
    </w:p>
    <w:p>
      <w:pPr>
        <w:pStyle w:val="P26"/>
        <w:framePr w:w="3918" w:h="376" w:hRule="exact" w:wrap="none" w:vAnchor="page" w:hAnchor="margin" w:x="6803" w:y="10753"/>
        <w:rPr>
          <w:rStyle w:val="C3"/>
          <w:rtl w:val="0"/>
        </w:rPr>
      </w:pPr>
    </w:p>
    <w:p>
      <w:pPr>
        <w:pStyle w:val="P27"/>
        <w:framePr w:w="3836" w:h="249" w:hRule="exact" w:wrap="none" w:vAnchor="page" w:hAnchor="margin" w:x="6859" w:y="10824"/>
        <w:rPr>
          <w:rStyle w:val="C20"/>
          <w:rtl w:val="0"/>
        </w:rPr>
      </w:pPr>
      <w:r>
        <w:rPr>
          <w:rStyle w:val="C20"/>
          <w:rtl w:val="0"/>
        </w:rPr>
        <w:t>Způsoby ověření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a) Popsat rychlý report "přehled prodeje a zásob"</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Písemné a ústní ověření</w:t>
      </w:r>
    </w:p>
    <w:p>
      <w:pPr>
        <w:pStyle w:val="P16"/>
        <w:framePr w:w="6710" w:h="376" w:hRule="exact" w:wrap="none" w:vAnchor="page" w:hAnchor="margin" w:x="45" w:y="11506"/>
        <w:rPr>
          <w:rStyle w:val="C3"/>
          <w:rtl w:val="0"/>
        </w:rPr>
      </w:pPr>
    </w:p>
    <w:p>
      <w:pPr>
        <w:pStyle w:val="P17"/>
        <w:framePr w:w="6658" w:h="249" w:hRule="exact" w:wrap="none" w:vAnchor="page" w:hAnchor="margin" w:x="71" w:y="11562"/>
        <w:rPr>
          <w:rStyle w:val="C13"/>
          <w:rtl w:val="0"/>
        </w:rPr>
      </w:pPr>
      <w:r>
        <w:rPr>
          <w:rStyle w:val="C13"/>
          <w:rtl w:val="0"/>
        </w:rPr>
        <w:t>b) Popsat rychlý report "vyhodnocení promoakcí a dodavatelů"</w:t>
      </w:r>
    </w:p>
    <w:p>
      <w:pPr>
        <w:pStyle w:val="P30"/>
        <w:framePr w:w="3921" w:h="376" w:hRule="exact" w:wrap="none" w:vAnchor="page" w:hAnchor="margin" w:x="6800" w:y="11506"/>
        <w:rPr>
          <w:rStyle w:val="C3"/>
          <w:rtl w:val="0"/>
        </w:rPr>
      </w:pPr>
    </w:p>
    <w:p>
      <w:pPr>
        <w:pStyle w:val="P31"/>
        <w:framePr w:w="3839" w:h="249" w:hRule="exact" w:wrap="none" w:vAnchor="page" w:hAnchor="margin" w:x="6856" w:y="11562"/>
        <w:rPr>
          <w:rStyle w:val="C22"/>
          <w:rtl w:val="0"/>
        </w:rPr>
      </w:pPr>
      <w:r>
        <w:rPr>
          <w:rStyle w:val="C22"/>
          <w:rtl w:val="0"/>
        </w:rPr>
        <w:t>Písemné a ústní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c) Popsat typické přínosy implementace automatické objednávky pro firmu a prodejnu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Písemné a 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d) Vysvětlit vliv automatických objednávek na cashflow firmy a prodejny</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Písemné a ústní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e) Popsat možné další výstupní sestavy ze systému automatických objednávek a jejich vyhodnocení</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Písemné a ústní ověření</w:t>
      </w:r>
    </w:p>
    <w:p>
      <w:pPr>
        <w:pStyle w:val="P32"/>
        <w:framePr w:w="10710" w:h="248" w:hRule="exact" w:wrap="none" w:vAnchor="page" w:hAnchor="margin" w:x="28" w:y="1358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30.7.2026 5:30:21</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software automatických objednávek na centrále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vytváření manuálů, pracovních postupů a aplikace změn - upgrade - na centrále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nastavení objednávkových dnů a velikosti objednávek při běžném prodeji, speciálních akcích a preferenčních nákupech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možnosti komunikace centrály s prodejnami při změně objednávek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 komunikace centrály s dodavatelem software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Předvést postup při vytváření základních, speciálních a akčních ceníků, jejich zavádění do systému a údržbu včetně číselníků dodavatelů a sortimentu zboží</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Obsluha automatických objednávek na obchodních filiálkách centrálou firmy</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Předvést možnosti kontroly a úpravy dokladů, stavu zásob zboží a úprav automatických objednávek vzdálenou správou</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způsob aplikace změn - upgrade - v software na prodejnách</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Písemné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Popsat způsob a formu zaškolování nového personálu prodejen - pokladní, zástupce vedoucí, vedoucí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Popsat komunikaci mezi prodejnami a oddělením IT a nákupním oddělením centrály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Písemné a ústní ověření</w:t>
      </w:r>
    </w:p>
    <w:p>
      <w:pPr>
        <w:pStyle w:val="P12"/>
        <w:framePr w:w="6710" w:h="831" w:hRule="exact" w:wrap="none" w:vAnchor="page" w:hAnchor="margin" w:x="45" w:y="9328"/>
        <w:rPr>
          <w:rStyle w:val="C3"/>
          <w:rtl w:val="0"/>
        </w:rPr>
      </w:pPr>
    </w:p>
    <w:p>
      <w:pPr>
        <w:pStyle w:val="P13"/>
        <w:framePr w:w="6658" w:h="704" w:hRule="exact" w:wrap="none" w:vAnchor="page" w:hAnchor="margin" w:x="71" w:y="9384"/>
        <w:rPr>
          <w:rStyle w:val="C11"/>
          <w:rtl w:val="0"/>
        </w:rPr>
      </w:pPr>
      <w:r>
        <w:rPr>
          <w:rStyle w:val="C11"/>
          <w:rtl w:val="0"/>
        </w:rPr>
        <w:t>e) Popsat způsob zavádění software na prodejnách a zaškolování nových funkcionalit software po upgrade, poradenskou činnost centrály při vytváření objednávek a jejich odesílání</w:t>
      </w:r>
    </w:p>
    <w:p>
      <w:pPr>
        <w:pStyle w:val="P28"/>
        <w:framePr w:w="3921" w:h="831" w:hRule="exact" w:wrap="none" w:vAnchor="page" w:hAnchor="margin" w:x="6800" w:y="9328"/>
        <w:rPr>
          <w:rStyle w:val="C3"/>
          <w:rtl w:val="0"/>
        </w:rPr>
      </w:pPr>
    </w:p>
    <w:p>
      <w:pPr>
        <w:pStyle w:val="P29"/>
        <w:framePr w:w="3839" w:h="704" w:hRule="exact" w:wrap="none" w:vAnchor="page" w:hAnchor="margin" w:x="6856" w:y="9384"/>
        <w:rPr>
          <w:rStyle w:val="C21"/>
          <w:rtl w:val="0"/>
        </w:rPr>
      </w:pPr>
      <w:r>
        <w:rPr>
          <w:rStyle w:val="C21"/>
          <w:rtl w:val="0"/>
        </w:rPr>
        <w:t>Písemné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30.7.2026 5:30:21</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 včetně technického a materiálního vybavení, které je uvedeno v další části tohoto dokumentu (viz. nezbytné technické a materiální předpoklady pro provedení zkoušky). Při samotné zkoušce se autorizovaná osoba zaměří na teoretické a praktické činnosti, které charakterizují danou pracovní pozici.</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30.7.2026 5:30:21</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činnosti v oblasti obchodního provozu ve spojitosti s nákupem a prodejem zboží nebo ve funkci učitele odborných předmětů nebo odborného výcviku v oblasti obchodu ve spojitosti s nákupem zboží, odpovídající aktuálnímu obsahu příslušné profesní kvalifikace.</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management, ekonomiku, obchod a služby a alespoň 5 let praxe jako osoba odpovědná za řízení činnosti v oblasti obchodního provozu ve spojitosti s nákupem a prodejem zboží, nebo jako osoba ve funkci vedoucího obchodního úseku nebo provozu zahrnujícího pracoviště s nákupem a prodejem zboží, nebo ve funkci učitele odborných předmětů nebo odborného výcviku v oblasti obchodu ve spojitosti s nákupem a prodejem zboží, odpovídající aktuálnímu obsahu příslušné profesní kvalifikace.</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44" w:hRule="exact" w:wrap="none" w:vAnchor="page" w:hAnchor="margin" w:x="0" w:y="10728"/>
        <w:rPr>
          <w:rStyle w:val="C3"/>
          <w:rtl w:val="0"/>
        </w:rPr>
      </w:pPr>
    </w:p>
    <w:p>
      <w:pPr>
        <w:pStyle w:val="P35"/>
        <w:framePr w:w="10710" w:h="340" w:hRule="exact" w:wrap="none" w:vAnchor="page" w:hAnchor="margin" w:x="28" w:y="10728"/>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monitor, tiskárna</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obsahující program automatické objednávky, tzv. Forecast</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potřebné pro realizaci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30.7.2026 5:30:21</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30.7.2026 5:30:21</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Hromádka - OSVČ, Výroba, obchod a služby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družstvo</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30.7.2026 5:30:21</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A8E0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AD6E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