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28EBDE" Type="http://schemas.openxmlformats.org/officeDocument/2006/relationships/officeDocument" Target="/word/document.xml" /><Relationship Id="coreR1028EBDE" Type="http://schemas.openxmlformats.org/package/2006/relationships/metadata/core-properties" Target="/docProps/core.xml" /><Relationship Id="customR1028EB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specialista / technička specialistka pro odpadové hospodářství (kód: 16-015-T)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specialista odpadového hospodářství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podkladů pro plány, koncepce a opatření v odpadovém hospodářství organizace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Zavádění, udržování a zdokonalování systémů environmentálního managementu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Bilancování materiálových toků a využívání bilancí k řízení těchto toků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odpadového hospodářství v organizaci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dokumentace a databází pro odpady v organizaci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Zpracování provozní dokumentace pro nakládání s odpady u původce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odpadové hospodářství, 11.9.2026 21:08:05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Podle zásad pedagogiky a psychologie by zkouška měla být diskusí partnerů. Uchazeč prokáže, že má dovednosti požadované pro kvalifikační úroveň 7, to znamená, že umí organizovat a řídit činnosti, integrovat poznatky z různých oblastí a používá systémové myšlení při inovacích. Při zkoušce nemá být ověřována podrobná citace zákona, ale schopnost požadavky zákona aplikovat a dávat do souladu s požadavky jiných zákonných předpisů. Hodnocené odpovědi by vždy měly zahrnovat mj. konkrétní aplikaci znalostí v oboru odpadového hospodářství s důrazem na aplikaci aktuálně platných právních požadavků.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teoretických znalostí uchazeč může používat potřebné zdroje informací (např. texty zákonů a vyhlášek, databáze látek, odpadů, www stránky, katalogy, firemní materiály, vzorové dokumenty), jako je tomu v reálné praxi.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schopnost uchazeče využívat předpisy, návody a dokumenty v reálných podmínkách, a to z hlediska jejich účelu, ochrany životního prostředí a bezpečnosti práce. Modelové podklady pro praktické ověření (provozní řád, interní normy, údaje z průběžné evidence) dostane uchazeč k dispozici v době přípravy na zkoušku.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ke zkoušce modelové situace pro praktické ověřování těchto kompetencí: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Zpracování podkladů pro plány, koncepce a opatření v odpadovém hospodářství organizace,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c) - autorizovaná osoba připraví zadání pro materiálové toky ve fiktivních organizacích v pěti průmyslových odvětvích, pro které uchazeč navrhne klíčové indikátory, postupy jejich monitorování a vyhodnocování pro cíle a opatření v odpadovém hospodářství organizace. Uchazeč při přihlášení ke zkoušce obdrží v listinné formě zadání pro jednu z organizací, dva týdny před zkouškou zašle práci v rozsahu 4-6 stran v listinné nebo elektronické podobě autorizované osobě. Autorizovaná osoba zpracuje připomínky a sdělí je týden před zkouškou uchazeči, aby se mohl připravit na obhájení práce;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•kritérium d) - autorizovaná osoba připraví tabulku SWOT analýzy k nakládání s odpady jen s jedním nebo dvěma výroky v každém poli tabulky; uchazeč tabulku doplní dalšími výroky a zdůvodní je;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f) - autorizovaná osoba připraví přehled environmentálních nákladů pro nakládání s odpady v organizaci a příčiny vzniku těchto odpadů; uchazeč navrhne využití těchto dat pro změny v nakládání s odpady nebo uvede, jaká další data by ke svému rozhodnutí potřeboval.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Zavádění, udržování a zdokonalování systémů environmentálního managementu,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d) - autorizovaná osoba připraví modelový registr environmentálních aspektů; alespoň jeden z pěti nejvýznamnějších environmentálních aspektů by měl mít dopad na vznik odpadů; uchazeč popíše obecný postup identifikace aspektů, posoudí stanovení vztahu mezi environmentálním aspektem a dopadem v modelovém registru a navrhne cíle a opatření k řízení aspektu, který má dopad na množství a nebezpečnost vznikajících odpadů;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e) - autorizovaná osoba připraví modelový dokument (směrnice EMS k nakládání s odpady v organizaci) v rozsahu 5-8 stran, dokument bude obsahovat 10 chyb; nejméně šest z nich musí uchazeč najít. Může se stát, že uchazeč vzhledem ke své praxi bude považovat za chybu i jiný text, než chybu záměrně připravenou. Autorizovaná osoba označení takové chyby uzná, pokud uchazeč svůj názor v diskusi zdůvodní.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Bilancování materiálových toků a využívání bilancí k řízení těchto toků,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b) - autorizovaná osoba připraví schémata materiálových toků ve třech výrobních procesech, např. podle metodiky čistší produkce; uchazeč popíše důvody vzniku odpadů v jednotlivých uzlech toku v jednom z procesů a možnosti předcházení vzniku odpadů.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Zpracování provozní dokumentace pro nakládání s odpady u původce,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•kritérium a) - autorizovaná osoba připraví modelový provozní dokument, např. k separaci odpadů na místě vzniku a vytvoření místa ke shromažďování odpadů před jejich předáním, v rozsahu 3-5 stran, dokument bude obsahovat 10 chyb a nedostatků, nejméně šest z nich musí uchazeč najít. Může se stát, že uchazeč vzhledem ke své praxi bude považovat za chybu i jiný text, než chybu záměrně připravenou. Autorizovaná osoba označení takové chyby uzná, pokud uchazeč svůj názor v diskusi zdůvodní;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•kritérium b) - autorizovaná osoba zvolí deset nebezpečných odpadů, k jednomu z nich uchazeč připraví identifikační list. Autorizovaná osoba zajistí přístup k údajům o odpadu (internet, jiná forma informací), který uchazeč může při zpracování identifikačního listu použít;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•kritérium f) – uchazeč zařadí podle katalogu dva odpady, z toho jeden nebezpečný.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odpadové hospodářství, 11.9.2026 21:08:05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7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odpadové hospodářství, 11.9.2026 21:08:05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Kovohutě Příbram, nástupnická, a. s. 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odpadové hospodářství, 11.9.2026 21:08:05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