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F39D8A" Type="http://schemas.openxmlformats.org/officeDocument/2006/relationships/officeDocument" Target="/word/document.xml" /><Relationship Id="coreR6CF39D8A" Type="http://schemas.openxmlformats.org/package/2006/relationships/metadata/core-properties" Target="/docProps/core.xml" /><Relationship Id="customR6CF39D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Technik specialista pro odpadové hospodářství  (kód: 16-015-T)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podkladů pro plány, koncepce a opatření v odpadovém hospodářství organizace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Zavádění, udržování a zdokonalování systémů environmentálního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Bilancování materiálových toků a využívání bilancí k řízení těchto toků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odpadového hospodářství v organizaci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dokumentace a databází pro odpady v organizaci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provozní dokumentace pro nakládání s odpady u původce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odpadové hospodářství 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Podle zásad pedagogiky a psychologie by zkouška měla být diskusí partnerů. Uchazeč prokáže, že má dovednosti požadované pro kvalifikační úroveň 7, to znamená, že umí organizovat a řídit činnosti, integrovat poznatky z různých oblastí a používá systémové myšlení při inovacích. Při zkoušce nemá být ověřována podrobná citace zákona, ale schopnost požadavky zákona aplikovat a dávat do souladu s požadavky jiných zákonných předpisů. Hodnocené odpovědi by vždy měly zahrnovat mj. konkrétní aplikaci znalostí v oboru odpadového hospodářství s důrazem na aplikaci aktuálně platných právních požadavků.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teoretických znalostí uchazeč může používat potřebné zdroje informací (např. texty zákonů a vyhlášek, databáze látek, odpadů, www stránky, katalogy, firemní materiály, vzorové dokumenty), jako je tomu v reálné praxi.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schopnost uchazeče využívat předpisy, návody a dokumenty v reálných podmínkách, a to z hlediska jejich účelu, ochrany životního prostředí a bezpečnosti práce. Modelové podklady pro praktické ověření (provozní řád, interní normy, údaje z průběžné evidence) dostane uchazeč k dispozici v době přípravy na zkoušku.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modelové situace pro praktické ověřování těchto kompetencí: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Zpracování podkladů pro plány, koncepce a opatření v odpadovém hospodářství organizace,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c) - autorizovaná osoba připraví zadání pro materiálové toky ve fiktivních organizacích v pěti průmyslových odvětvích, pro které uchazeč navrhne klíčové indikátory, postupy jejich monitorování a vyhodnocování pro cíle a opatření v odpadovém hospodářství organizace. Uchazeč při přihlášení ke zkoušce obdrží v listinné formě zadání pro jednu z organizací, dva týdny před zkouškou zašle práci v rozsahu 4-6 stran v listinné nebo elektronické podobě autorizované osobě. Autorizovaná osoba zpracuje připomínky a sdělí je týden před zkouškou uchazeči, aby se mohl připravit na obhájení práce;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d) - autorizovaná osoba připraví tabulku SWOT analýzy k nakládání s odpady jen s jedním nebo dvěma výroky v každém poli tabulky; uchazeč tabulku doplní dalšími výroky a zdůvodní je;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f) - autorizovaná osoba připraví přehled environmentálních nákladů pro nakládání s odpady v organizaci a příčiny vzniku těchto odpadů; uchazeč navrhne využití těchto dat pro změny v nakládání s odpady nebo uvede, jaká další data by ke svému rozhodnutí potřeboval.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Zavádění, udržování a zdokonalování systémů environmentálního managementu,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d) - autorizovaná osoba připraví modelový registr environmentálních aspektů; alespoň jeden z pěti nejvýznamnějších environmentálních aspektů by měl mít dopad na vznik odpadů; uchazeč popíše obecný postup identifikace aspektů, posoudí stanovení vztahu mezi environmentálním aspektem a dopadem v modelovém registru a navrhne cíle a opatření k řízení aspektu, který má dopad na množství a nebezpečnost vznikajících odpadů;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e) - autorizovaná osoba připraví modelový dokument (směrnice EMS k nakládání s odpady v organizaci) v rozsahu 5-8 stran, dokument bude obsahovat 10 chyb; nejméně šest z nich musí uchazeč najít. Může se stát, že uchazeč vzhledem ke své praxi bude považovat za chybu i jiný text, než chybu záměrně připravenou. Autorizovaná osoba označení takové chyby uzná, pokud uchazeč svůj názor v diskusi zdůvodní.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Bilancování materiálových toků a využívání bilancí k řízení těchto toků,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•kritérium b) - autorizovaná osoba připraví schémata materiálových toků ve třech výrobních procesech, např. podle metodiky čistší produkce; uchazeč popíše důvody vzniku odpadů v jednotlivých uzlech toku v jednom z procesů a možnosti předcházení vzniku odpadů. 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Zpracování provozní dokumentace pro nakládání s odpady u původce,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a) - autorizovaná osoba připraví modelový provozní dokument, např. k separaci odpadů na místě vzniku a vytvoření místa ke shromažďování odpadů před jejich předáním, v rozsahu 3-5 stran, dokument bude obsahovat 10 chyb a nedostatků, nejméně šest z nich musí uchazeč najít. Může se stát, že uchazeč vzhledem ke své praxi bude považovat za chybu i jiný text, než chybu záměrně připravenou. Autorizovaná osoba označení takové chyby uzná, pokud uchazeč svůj názor v diskusi zdůvodní;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b) - autorizovaná osoba zvolí deset nebezpečných odpadů, k jednomu z nich uchazeč připraví identifikační list. Autorizovaná osoba zajistí přístup k údajům o odpadu (internet, jiná forma informací), který uchazeč může při zpracování identifikačního listu použít;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•kritérium f) – uchazeč zařadí podle katalogu dva odpady, z toho jeden nebezpečný.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odpadové hospodářství 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odpadové hospodářství 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Kovohutě Příbram, nástupnická, a. s.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odpadové hospodářství 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