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D5442E" Type="http://schemas.openxmlformats.org/officeDocument/2006/relationships/officeDocument" Target="/word/document.xml" /><Relationship Id="coreR20D5442E" Type="http://schemas.openxmlformats.org/package/2006/relationships/metadata/core-properties" Target="/docProps/core.xml" /><Relationship Id="customR20D5442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prodeje osobních automobilů (kód: 23-122-M)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Prodejce motorových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konstrukci osobních a užitkových automobilů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a prodejní dokumentaci osobních a užitkových automobilů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finančních, pojistných a registračních službách v rámci prodeje vozidel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organizaci, IT systémech a administrativě prodeje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Komunikace se zákazníky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marketingových aktivitách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Analýza potřeb zákazníka a prezentace automobilu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Zpracování nabídky a prodejní smlouvy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Předání automobilu zákazníkovi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prodeji vozidel firemním zákazníkům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 nákupu a prodeji ojetých vozidel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29.11.2016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prodeje osobních automobilů, 29.10.2026 10:03:05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http://katalog.nsp.cz/karta_tp.aspx?id_jp=30687&amp;kod_sm1=17).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předpoklady: vyučení v oboru automechanik (kód oboru: 23-68-H/001) nebo mechanik opravář motorových vozidel (kód: 23-68-H/01) nebo autoelektrikář (kód oboru: 26-57-H/01) nebo odpovídající profesní kvalifikace mechanik podvozků, převodů, hnacích agregátů a příslušenství osobních automobilů, řidičské oprávnění sk. "B".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kritérií: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Komunikace se zákazníky d) Předvést řešení konfliktní situace v rámci komunikace se zákazníkem - jedná se o komunikaci v situacích: reklamace automobilu, vyjednávání o ceně, nespokojený zákazník atd.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prodeje osobních automobilů, 29.10.2026 10:03:05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Porsche InterAuto CZ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 Unger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Renault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prodeje osobních automobilů, 29.10.2026 10:03:05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