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8E9CB" Type="http://schemas.openxmlformats.org/officeDocument/2006/relationships/officeDocument" Target="/word/document.xml" /><Relationship Id="coreR3038E9CB" Type="http://schemas.openxmlformats.org/package/2006/relationships/metadata/core-properties" Target="/docProps/core.xml" /><Relationship Id="customR3038E9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poradce/poradkyně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637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poradce/poradkyně oprav osobních automobilů + střední vzdělání s maturitní zkouškou a alespoň 5 let odborné praxe v opravárenských nebo vzdělávacích činnostech v oblasti diagnostiky a oprav osobních automobilů.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poradce/poradkyně oprav osobních automobilů, 29.10.2026 8:31:43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49DA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5AAF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656E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