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A482C" Type="http://schemas.openxmlformats.org/officeDocument/2006/relationships/officeDocument" Target="/word/document.xml" /><Relationship Id="coreR6B5A482C" Type="http://schemas.openxmlformats.org/package/2006/relationships/metadata/core-properties" Target="/docProps/core.xml" /><Relationship Id="customR6B5A48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Autotronik/autotronička hybridních pohonů a elektropohonů silničních motorových vozidel, 27.10.2026 6:09:29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Autotronik/autotronička hybridních pohonů a elektropohonů silničních motorových vozidel, 27.10.2026 6:09:29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