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0432AC" Type="http://schemas.openxmlformats.org/officeDocument/2006/relationships/officeDocument" Target="/word/document.xml" /><Relationship Id="coreR5F0432AC" Type="http://schemas.openxmlformats.org/package/2006/relationships/metadata/core-properties" Target="/docProps/core.xml" /><Relationship Id="customR5F0432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osobních automobilů (kód: 23-128-M)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elektronických dílenských příručkách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osobních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řídicích systémech osobních automobilů a jejich vzájemné provázanosti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diagnostiky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diagnostika systému motormanagementu zážehových agregátů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Komplexní diagnostika systému motormanagementu vznětových agregátů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Aktualizace softwaru řídící jednotky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Komplexní diagnostika systémů pro snižování emisí u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Komplexní diagnostika periferií hnacího agregátu osobního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Komplexní diagnostika brzdového systému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Komplexní diagnostika podvozku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Komplexní diagnostika prvků pasivní a aktivní bezpečnosti v osobních automobilech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Komplexní diagnostika automatické převodovky a soustavy přenosu točivého momentu na kola u osobních automobilů</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Diagnostika komfortních systémů osobních automobilů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Diagnostika zabezpečovacích systémů osobních automobilů</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4</w:t>
      </w:r>
    </w:p>
    <w:p>
      <w:pPr>
        <w:pStyle w:val="P7"/>
        <w:framePr w:w="8788" w:h="340" w:hRule="exact" w:wrap="none" w:vAnchor="page" w:hAnchor="margin" w:x="28" w:y="12473"/>
        <w:rPr>
          <w:rStyle w:val="C8"/>
          <w:rtl w:val="0"/>
        </w:rPr>
      </w:pPr>
      <w:r>
        <w:rPr>
          <w:rStyle w:val="C8"/>
          <w:rtl w:val="0"/>
        </w:rPr>
        <w:t>Platnost standardu</w:t>
      </w:r>
    </w:p>
    <w:p>
      <w:pPr>
        <w:pStyle w:val="P20"/>
        <w:framePr w:w="4283" w:h="248" w:hRule="exact" w:wrap="none" w:vAnchor="page" w:hAnchor="margin" w:x="28" w:y="12813"/>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Autotronik osobních automobilů, 13.9.2026 18:44:38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a elektronických dílenských příručkách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osobních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547" w:hRule="exact" w:wrap="none" w:vAnchor="page" w:hAnchor="margin" w:x="28" w:y="9530"/>
        <w:rPr>
          <w:rStyle w:val="C18"/>
          <w:rtl w:val="0"/>
        </w:rPr>
      </w:pPr>
      <w:r>
        <w:rPr>
          <w:rStyle w:val="C18"/>
          <w:rtl w:val="0"/>
        </w:rPr>
        <w:t>Orientace v elektrotechnice a elektronice osobních automobilů a způsobech měření elektrických veličin</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a) Orientovat se v základních pojmech elektrotechniky a elektroniky</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Písemné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Měřit základní elektrické veličiny, napětí, proud, odpor, za použití vhodných měřicích přístrojů</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 a 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Číst elektrická schémata včetně schémat kabeláže, multiplexních a logických obvodů</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Praktické předvedení a ústní ověření</w:t>
      </w:r>
    </w:p>
    <w:p>
      <w:pPr>
        <w:pStyle w:val="P16"/>
        <w:framePr w:w="6710" w:h="607" w:hRule="exact" w:wrap="none" w:vAnchor="page" w:hAnchor="margin" w:x="45" w:y="12143"/>
        <w:rPr>
          <w:rStyle w:val="C3"/>
          <w:rtl w:val="0"/>
        </w:rPr>
      </w:pPr>
    </w:p>
    <w:p>
      <w:pPr>
        <w:pStyle w:val="P17"/>
        <w:framePr w:w="6658" w:h="480" w:hRule="exact" w:wrap="none" w:vAnchor="page" w:hAnchor="margin" w:x="71" w:y="12199"/>
        <w:rPr>
          <w:rStyle w:val="C13"/>
          <w:rtl w:val="0"/>
        </w:rPr>
      </w:pPr>
      <w:r>
        <w:rPr>
          <w:rStyle w:val="C13"/>
          <w:rtl w:val="0"/>
        </w:rPr>
        <w:t>d) Orientovat se v druzích a vlastnostech čidel a výkonových prvků elektonických systémů</w:t>
      </w:r>
    </w:p>
    <w:p>
      <w:pPr>
        <w:pStyle w:val="P30"/>
        <w:framePr w:w="3921" w:h="607" w:hRule="exact" w:wrap="none" w:vAnchor="page" w:hAnchor="margin" w:x="6800" w:y="12143"/>
        <w:rPr>
          <w:rStyle w:val="C3"/>
          <w:rtl w:val="0"/>
        </w:rPr>
      </w:pPr>
    </w:p>
    <w:p>
      <w:pPr>
        <w:pStyle w:val="P31"/>
        <w:framePr w:w="3839" w:h="480" w:hRule="exact" w:wrap="none" w:vAnchor="page" w:hAnchor="margin" w:x="6856" w:y="12199"/>
        <w:rPr>
          <w:rStyle w:val="C22"/>
          <w:rtl w:val="0"/>
        </w:rPr>
      </w:pPr>
      <w:r>
        <w:rPr>
          <w:rStyle w:val="C22"/>
          <w:rtl w:val="0"/>
        </w:rPr>
        <w:t>Písemné ověření</w:t>
      </w:r>
    </w:p>
    <w:p>
      <w:pPr>
        <w:pStyle w:val="P32"/>
        <w:framePr w:w="10710" w:h="248" w:hRule="exact" w:wrap="none" w:vAnchor="page" w:hAnchor="margin" w:x="28" w:y="12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13.9.2026 18:44:38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osobních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osobního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Proměřit určené pohyblivé části hnacího agregátu a stanovit možnost dalšího použití dle dokumentace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řídicích systémech osobních automobilů a jejich vzájemné provázanosti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hlavní prvky elektronického řídicího systému na obecné úrovni</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Orientovat se v principech funkce elektronických řídicích systémů osobních automobilů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způsob komunikace a sběru dat napříč jednotlivými elektronickými řídicími systémy a jejich vzájemnou interakci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Orientace v systémech diagnostiky osobních automobilů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Orientovat se v používaných druzích diagnostiky elektronických systémů současných osobních automobilů</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princip měření a diagnostiky automobilu pomocí seriové diagnostiky, výhody a nevýhody, orientovat se v naměřených hodnotách</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Písemné a 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Popsat princip měření a diagnostiky automobilu pomocí osciloskopu, výhody a nevýhody, orientace v jednotlivých oscilogramech</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Písemné a 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Popsat význam použití kódování řídicích jednotek v osobních automobilech</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Písemné ověření</w:t>
      </w:r>
    </w:p>
    <w:p>
      <w:pPr>
        <w:pStyle w:val="P32"/>
        <w:framePr w:w="10710" w:h="248" w:hRule="exact" w:wrap="none" w:vAnchor="page" w:hAnchor="margin" w:x="28" w:y="12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13.9.2026 18:44:38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systému motormanagementu zážehových agregátů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elektroniky zážehového hnacího agregátu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měření parametrů systému zapalování zážehového hnacího agregátu pomocí osciloskopu, určit příčinu závady a odstranit ji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měření parametrů systému vstřikování zážehového hnacího agregátu pomocí diagnostického přístroje, určit příčinu závady a odstranit ji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měření kompresních tlaků zážehového hnacího agregátu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Komplexní diagnostika systému motormanagementu vznětových agregátů osobních automobilů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Provést diagnostiku elektroniky vznětového hnacího agregátu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měření parametrů systému přeplňování vznětového hnacího agregátu pomocí diagnostického přístroje, určit příčinu závady a odstranit ji</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měření parametrů systému vstřikování vznětového hnacího agregátu pomocí diagnostického přístroje, určit příčinu závady a odstranit ji</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Provést kontrolu nastavení a funkce rozvodového mechanismu vznětového hnacího agregátu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e) Provést diagnostiku závad soustavy žhavení vznětového hnacího agregátu</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Aktualizace softwaru řídící jednotky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a) Provést identifikaci verze software řídicí jednotky osobního automobilu</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Vyhledat dostupné aktualizace software pro danou řídicí jednotku a provést přípravu pro instalaci</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 osobních automobilů, 13.9.2026 18:44:38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systémů pro snižování emisí 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měření regulace lambda na určeném zážehovém hnacím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komplexní diagnostiku a základní nastavení zpětného vedení výfukových plynů (EGR ventil) na určeném zážehovém hnacím agregátu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systému filtru pevných částic a kontrolovat míru zanesení DPF na určeném vznětovém hnacím agregátu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diagnostiku systému vstřikování močoviny na určeném vznětovém hnacím agregátu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Vyhodnotit technický stav zážehového motoru a jeho příslušenství na základě emisní analýzy výfukových plynů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Komplexní diagnostika periferií hnacího agregátu osobního automobilu</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Provést komplexní měření dobíjecí a zdrojové soustavy osobního automobilu, měřit parametry soustavy, vyhodnotit příčinu závady a odstranit ji</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Provést diagnostiku mazací soustavy hnacího agregátu osobního automobilu, měřit tlak oleje, vyhodnotit příčinu závady a odstranit ji</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c) Provést diagnostiku chladicího systému hnacího agregátu osobního automobilu, měřit hodnoty čidel teploty chladicí kapaliny, vyhodnotit příčinu závady a odstranit ji</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Praktické předvedení a ústní ověření</w:t>
      </w:r>
    </w:p>
    <w:p>
      <w:pPr>
        <w:pStyle w:val="P16"/>
        <w:framePr w:w="6710" w:h="831" w:hRule="exact" w:wrap="none" w:vAnchor="page" w:hAnchor="margin" w:x="45" w:y="9413"/>
        <w:rPr>
          <w:rStyle w:val="C3"/>
          <w:rtl w:val="0"/>
        </w:rPr>
      </w:pPr>
    </w:p>
    <w:p>
      <w:pPr>
        <w:pStyle w:val="P17"/>
        <w:framePr w:w="6658" w:h="704" w:hRule="exact" w:wrap="none" w:vAnchor="page" w:hAnchor="margin" w:x="71" w:y="9469"/>
        <w:rPr>
          <w:rStyle w:val="C13"/>
          <w:rtl w:val="0"/>
        </w:rPr>
      </w:pPr>
      <w:r>
        <w:rPr>
          <w:rStyle w:val="C13"/>
          <w:rtl w:val="0"/>
        </w:rPr>
        <w:t>d) Provést diagnostiku systému klimatizace, diagnostiku elektroniky klimatizace osobního automobilu, ověřit množství chladicího média, vyhodnotit příčinu závady a odstranit ji</w:t>
      </w:r>
    </w:p>
    <w:p>
      <w:pPr>
        <w:pStyle w:val="P30"/>
        <w:framePr w:w="3921" w:h="831" w:hRule="exact" w:wrap="none" w:vAnchor="page" w:hAnchor="margin" w:x="6800" w:y="9413"/>
        <w:rPr>
          <w:rStyle w:val="C3"/>
          <w:rtl w:val="0"/>
        </w:rPr>
      </w:pPr>
    </w:p>
    <w:p>
      <w:pPr>
        <w:pStyle w:val="P31"/>
        <w:framePr w:w="3839" w:h="704" w:hRule="exact" w:wrap="none" w:vAnchor="page" w:hAnchor="margin" w:x="6856" w:y="9469"/>
        <w:rPr>
          <w:rStyle w:val="C22"/>
          <w:rtl w:val="0"/>
        </w:rPr>
      </w:pPr>
      <w:r>
        <w:rPr>
          <w:rStyle w:val="C22"/>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Komplexní diagnostika brzdového systému osobních automobilů</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Provést diagnostiku mechanické části brzdového systému, určit příčinu závady a odstranit ji</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b) Provést diagnostiku hydraulické soustavy brzd a odstranění závady</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c) Provést diagnostiku systému ABS, pomocí měření zjistit příčinu závady a odstranit ji</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199"/>
        <w:rPr>
          <w:rStyle w:val="C3"/>
          <w:rtl w:val="0"/>
        </w:rPr>
      </w:pPr>
    </w:p>
    <w:p>
      <w:pPr>
        <w:pStyle w:val="P17"/>
        <w:framePr w:w="6658" w:h="480" w:hRule="exact" w:wrap="none" w:vAnchor="page" w:hAnchor="margin" w:x="71" w:y="13255"/>
        <w:rPr>
          <w:rStyle w:val="C13"/>
          <w:rtl w:val="0"/>
        </w:rPr>
      </w:pPr>
      <w:r>
        <w:rPr>
          <w:rStyle w:val="C13"/>
          <w:rtl w:val="0"/>
        </w:rPr>
        <w:t>d) Provést úkony potřebné pro výměnu brzdového obložení kotoučové brzdy se systémem elektronické parkovací brzdy na určeném osobním automobilu</w:t>
      </w:r>
    </w:p>
    <w:p>
      <w:pPr>
        <w:pStyle w:val="P30"/>
        <w:framePr w:w="3921" w:h="607" w:hRule="exact" w:wrap="none" w:vAnchor="page" w:hAnchor="margin" w:x="6800" w:y="13199"/>
        <w:rPr>
          <w:rStyle w:val="C3"/>
          <w:rtl w:val="0"/>
        </w:rPr>
      </w:pPr>
    </w:p>
    <w:p>
      <w:pPr>
        <w:pStyle w:val="P31"/>
        <w:framePr w:w="3839" w:h="480" w:hRule="exact" w:wrap="none" w:vAnchor="page" w:hAnchor="margin" w:x="6856" w:y="13255"/>
        <w:rPr>
          <w:rStyle w:val="C22"/>
          <w:rtl w:val="0"/>
        </w:rPr>
      </w:pPr>
      <w:r>
        <w:rPr>
          <w:rStyle w:val="C22"/>
          <w:rtl w:val="0"/>
        </w:rPr>
        <w:t>Praktické předvedení a ústní ověření</w:t>
      </w:r>
    </w:p>
    <w:p>
      <w:pPr>
        <w:pStyle w:val="P32"/>
        <w:framePr w:w="10710" w:h="248" w:hRule="exact" w:wrap="none" w:vAnchor="page" w:hAnchor="margin" w:x="28" w:y="13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13.9.2026 18:44:38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podvozku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mechanických částí podvozku, vyhodnotit stav prvků uložení a vedení kol, navrhnout postup vedoucí k odstranění nalezených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komplexní měření a nastavení geometrie náprav, kontrolovat součinnost s ostatními palubními systémy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diagnostiku systému odpružení a tlumení s nastavením světlé výšky podvozku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Komplexní diagnostika prvků pasivní a aktivní bezpečnosti v osobních automobilech</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diagnostiku systému SRS Airbag, vyhledat závadu a navrhnout postup vedoucí k jejímu odstranění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Provést diagnostiku systému ESP / ASR, vyhledat závadu a navrhnout postup vedoucí k jejímu odstranění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Provést diagnostiku systému hlídání mrtvého úhlu, hlídání jízdního pruhu a detekce únavy řidiče na osobním automobilu, provést testování akčních členů systému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547" w:hRule="exact" w:wrap="none" w:vAnchor="page" w:hAnchor="margin" w:x="28" w:y="8973"/>
        <w:rPr>
          <w:rStyle w:val="C18"/>
          <w:rtl w:val="0"/>
        </w:rPr>
      </w:pPr>
      <w:r>
        <w:rPr>
          <w:rStyle w:val="C18"/>
          <w:rtl w:val="0"/>
        </w:rPr>
        <w:t>Komplexní diagnostika automatické převodovky a soustavy přenosu točivého momentu na kola u osobních automobilů</w:t>
      </w:r>
    </w:p>
    <w:p>
      <w:pPr>
        <w:pStyle w:val="P24"/>
        <w:framePr w:w="6713" w:h="376" w:hRule="exact" w:wrap="none" w:vAnchor="page" w:hAnchor="margin" w:x="45" w:y="9619"/>
        <w:rPr>
          <w:rStyle w:val="C3"/>
          <w:rtl w:val="0"/>
        </w:rPr>
      </w:pPr>
    </w:p>
    <w:p>
      <w:pPr>
        <w:pStyle w:val="P25"/>
        <w:framePr w:w="6661" w:h="249" w:hRule="exact" w:wrap="none" w:vAnchor="page" w:hAnchor="margin" w:x="71" w:y="9690"/>
        <w:rPr>
          <w:rStyle w:val="C19"/>
          <w:rtl w:val="0"/>
        </w:rPr>
      </w:pPr>
      <w:r>
        <w:rPr>
          <w:rStyle w:val="C19"/>
          <w:rtl w:val="0"/>
        </w:rPr>
        <w:t>Kritéria hodnocení</w:t>
      </w:r>
    </w:p>
    <w:p>
      <w:pPr>
        <w:pStyle w:val="P26"/>
        <w:framePr w:w="3918" w:h="376" w:hRule="exact" w:wrap="none" w:vAnchor="page" w:hAnchor="margin" w:x="6803" w:y="9619"/>
        <w:rPr>
          <w:rStyle w:val="C3"/>
          <w:rtl w:val="0"/>
        </w:rPr>
      </w:pPr>
    </w:p>
    <w:p>
      <w:pPr>
        <w:pStyle w:val="P27"/>
        <w:framePr w:w="3836" w:h="249" w:hRule="exact" w:wrap="none" w:vAnchor="page" w:hAnchor="margin" w:x="6859" w:y="9690"/>
        <w:rPr>
          <w:rStyle w:val="C20"/>
          <w:rtl w:val="0"/>
        </w:rPr>
      </w:pPr>
      <w:r>
        <w:rPr>
          <w:rStyle w:val="C20"/>
          <w:rtl w:val="0"/>
        </w:rPr>
        <w:t>Způsoby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a) Provést diagnostiku automatické převodovky, určit příčinu závady a navrhnout postup vedoucí k jejímu odstranění</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Praktické předvedení a ústní ověření</w:t>
      </w:r>
    </w:p>
    <w:p>
      <w:pPr>
        <w:pStyle w:val="P16"/>
        <w:framePr w:w="6710" w:h="607" w:hRule="exact" w:wrap="none" w:vAnchor="page" w:hAnchor="margin" w:x="45" w:y="10602"/>
        <w:rPr>
          <w:rStyle w:val="C3"/>
          <w:rtl w:val="0"/>
        </w:rPr>
      </w:pPr>
    </w:p>
    <w:p>
      <w:pPr>
        <w:pStyle w:val="P17"/>
        <w:framePr w:w="6658" w:h="480" w:hRule="exact" w:wrap="none" w:vAnchor="page" w:hAnchor="margin" w:x="71" w:y="10658"/>
        <w:rPr>
          <w:rStyle w:val="C13"/>
          <w:rtl w:val="0"/>
        </w:rPr>
      </w:pPr>
      <w:r>
        <w:rPr>
          <w:rStyle w:val="C13"/>
          <w:rtl w:val="0"/>
        </w:rPr>
        <w:t>b) Provést diagnostiku systému pohonu všech kol a asistenčních systémů pro pohyb na nezpevněném povrchu</w:t>
      </w:r>
    </w:p>
    <w:p>
      <w:pPr>
        <w:pStyle w:val="P30"/>
        <w:framePr w:w="3921" w:h="607" w:hRule="exact" w:wrap="none" w:vAnchor="page" w:hAnchor="margin" w:x="6800" w:y="10602"/>
        <w:rPr>
          <w:rStyle w:val="C3"/>
          <w:rtl w:val="0"/>
        </w:rPr>
      </w:pPr>
    </w:p>
    <w:p>
      <w:pPr>
        <w:pStyle w:val="P31"/>
        <w:framePr w:w="3839" w:h="480" w:hRule="exact" w:wrap="none" w:vAnchor="page" w:hAnchor="margin" w:x="6856" w:y="10658"/>
        <w:rPr>
          <w:rStyle w:val="C22"/>
          <w:rtl w:val="0"/>
        </w:rPr>
      </w:pPr>
      <w:r>
        <w:rPr>
          <w:rStyle w:val="C22"/>
          <w:rtl w:val="0"/>
        </w:rPr>
        <w:t>Praktické předvedení a ústní ověření</w:t>
      </w:r>
    </w:p>
    <w:p>
      <w:pPr>
        <w:pStyle w:val="P32"/>
        <w:framePr w:w="10710" w:h="248" w:hRule="exact" w:wrap="none" w:vAnchor="page" w:hAnchor="margin" w:x="28" w:y="11323"/>
        <w:rPr>
          <w:rStyle w:val="C23"/>
          <w:rtl w:val="0"/>
        </w:rPr>
      </w:pPr>
      <w:r>
        <w:rPr>
          <w:rStyle w:val="C23"/>
          <w:rtl w:val="0"/>
        </w:rPr>
        <w:t>Je třeba splnit obě kritéria.</w:t>
      </w:r>
    </w:p>
    <w:p>
      <w:pPr>
        <w:pStyle w:val="P23"/>
        <w:framePr w:w="10710" w:h="340" w:hRule="exact" w:wrap="none" w:vAnchor="page" w:hAnchor="margin" w:x="28" w:y="11758"/>
        <w:rPr>
          <w:rStyle w:val="C18"/>
          <w:rtl w:val="0"/>
        </w:rPr>
      </w:pPr>
      <w:r>
        <w:rPr>
          <w:rStyle w:val="C18"/>
          <w:rtl w:val="0"/>
        </w:rPr>
        <w:t>Diagnostika komfortních systémů osobních automobilů</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4"/>
        <w:rPr>
          <w:rStyle w:val="C3"/>
          <w:rtl w:val="0"/>
        </w:rPr>
      </w:pPr>
    </w:p>
    <w:p>
      <w:pPr>
        <w:pStyle w:val="P13"/>
        <w:framePr w:w="6658" w:h="480" w:hRule="exact" w:wrap="none" w:vAnchor="page" w:hAnchor="margin" w:x="71" w:y="12630"/>
        <w:rPr>
          <w:rStyle w:val="C11"/>
          <w:rtl w:val="0"/>
        </w:rPr>
      </w:pPr>
      <w:r>
        <w:rPr>
          <w:rStyle w:val="C11"/>
          <w:rtl w:val="0"/>
        </w:rPr>
        <w:t>a) Provést diagnostiku elektroniky sdruženého přístroje a zobrazovacích jednotek na palubní desce, testovat akční členy</w:t>
      </w:r>
    </w:p>
    <w:p>
      <w:pPr>
        <w:pStyle w:val="P28"/>
        <w:framePr w:w="3921" w:h="607" w:hRule="exact" w:wrap="none" w:vAnchor="page" w:hAnchor="margin" w:x="6800" w:y="12574"/>
        <w:rPr>
          <w:rStyle w:val="C3"/>
          <w:rtl w:val="0"/>
        </w:rPr>
      </w:pPr>
    </w:p>
    <w:p>
      <w:pPr>
        <w:pStyle w:val="P29"/>
        <w:framePr w:w="3839" w:h="480" w:hRule="exact" w:wrap="none" w:vAnchor="page" w:hAnchor="margin" w:x="6856" w:y="12630"/>
        <w:rPr>
          <w:rStyle w:val="C21"/>
          <w:rtl w:val="0"/>
        </w:rPr>
      </w:pPr>
      <w:r>
        <w:rPr>
          <w:rStyle w:val="C21"/>
          <w:rtl w:val="0"/>
        </w:rPr>
        <w:t>Praktické předvedení a ústní ověření</w:t>
      </w:r>
    </w:p>
    <w:p>
      <w:pPr>
        <w:pStyle w:val="P16"/>
        <w:framePr w:w="6710" w:h="607" w:hRule="exact" w:wrap="none" w:vAnchor="page" w:hAnchor="margin" w:x="45" w:y="13181"/>
        <w:rPr>
          <w:rStyle w:val="C3"/>
          <w:rtl w:val="0"/>
        </w:rPr>
      </w:pPr>
    </w:p>
    <w:p>
      <w:pPr>
        <w:pStyle w:val="P17"/>
        <w:framePr w:w="6658" w:h="480" w:hRule="exact" w:wrap="none" w:vAnchor="page" w:hAnchor="margin" w:x="71" w:y="13237"/>
        <w:rPr>
          <w:rStyle w:val="C13"/>
          <w:rtl w:val="0"/>
        </w:rPr>
      </w:pPr>
      <w:r>
        <w:rPr>
          <w:rStyle w:val="C13"/>
          <w:rtl w:val="0"/>
        </w:rPr>
        <w:t>b) Provést deaktivaci a aktivaci tempomatu pomocí kódování příslušných řídicích jednotek</w:t>
      </w:r>
    </w:p>
    <w:p>
      <w:pPr>
        <w:pStyle w:val="P30"/>
        <w:framePr w:w="3921" w:h="607" w:hRule="exact" w:wrap="none" w:vAnchor="page" w:hAnchor="margin" w:x="6800" w:y="13181"/>
        <w:rPr>
          <w:rStyle w:val="C3"/>
          <w:rtl w:val="0"/>
        </w:rPr>
      </w:pPr>
    </w:p>
    <w:p>
      <w:pPr>
        <w:pStyle w:val="P31"/>
        <w:framePr w:w="3839" w:h="480" w:hRule="exact" w:wrap="none" w:vAnchor="page" w:hAnchor="margin" w:x="6856" w:y="13237"/>
        <w:rPr>
          <w:rStyle w:val="C22"/>
          <w:rtl w:val="0"/>
        </w:rPr>
      </w:pPr>
      <w:r>
        <w:rPr>
          <w:rStyle w:val="C22"/>
          <w:rtl w:val="0"/>
        </w:rPr>
        <w:t>Praktické předvedení a ústní ověření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c) Provést diagnostiku originálních parkovacích senzorů a parkovací kamery, kontrolovat jejich součinnost s ostatními komfortními systémy</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13.9.2026 18:44:38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zabezpečovacích systémů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systému blokace startování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kódování nových klíčů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diagnostiku a určení závady alarmu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diagnostiku centrálního zamykání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13.9.2026 18:44:38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je vyžadována (odkaz na povolání v NSP - http://katalog.nsp.cz/karta_p.aspx?id_jp=30380&amp;kod_sm1=37). </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předpoklady: vyučení v oboru automechanik, mechanik opravář motorových vozidel, autoelektrikář, řidičské oprávnění sk. "B"</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kriterií:</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mechanických celcích osobních automobilů a způsobech jejich měření</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hnací agregát rozložen</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diagnostika systému motormanagementu zážehových agregátů osobních automobilů</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d - hnací agregát ve vozidle</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diagnostika systému motormanagementu vznětových agregátů osobních automobilů.</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 motor na stojanu</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diagnostika periferií hnacího agregátu osobního automobilu</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c, d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diagnostika brzdového systému osobních automobilů</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c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diagnostika prvků pasivní a aktivní bezpečnosti v osobních automobilech</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diagnostika automatické převodovky a soustavy přenosu točivého momentu na kola u osobních automobilů</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zabezpečovacích systémů osobních automobilů</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227"/>
        <w:rPr>
          <w:rStyle w:val="C3"/>
          <w:rtl w:val="0"/>
        </w:rPr>
      </w:pPr>
    </w:p>
    <w:p>
      <w:pPr>
        <w:pStyle w:val="P35"/>
        <w:framePr w:w="10710" w:h="340" w:hRule="exact" w:wrap="none" w:vAnchor="page" w:hAnchor="margin" w:x="28" w:y="13227"/>
        <w:rPr>
          <w:rStyle w:val="C25"/>
          <w:rtl w:val="0"/>
        </w:rPr>
      </w:pPr>
      <w:r>
        <w:rPr>
          <w:rStyle w:val="C25"/>
          <w:rtl w:val="0"/>
        </w:rPr>
        <w:t>Výsledné hodnocení</w:t>
      </w:r>
    </w:p>
    <w:p>
      <w:pPr>
        <w:keepNext w:val="0"/>
        <w:keepLines w:val="0"/>
        <w:framePr w:w="10766" w:h="1497" w:hRule="exact" w:wrap="none" w:vAnchor="page" w:hAnchor="margin" w:x="0" w:y="13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Autotronik osobních automobilů, 13.9.2026 18:44:38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5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diagnostiky a oprav osobních automobilů, z toho minimálně jeden rok v období posledních dvou let před podáním žádosti o autorizaci. </w:t>
      </w:r>
    </w:p>
    <w:p>
      <w:pPr>
        <w:keepNext w:val="0"/>
        <w:keepLines w:val="1"/>
        <w:framePr w:w="10766" w:h="7804"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diagnostiky a oprav osobních automobilů, z toho minimálně jeden rok v období posledních dvou let před podáním žádosti o udělení autorizace.</w:t>
      </w:r>
    </w:p>
    <w:p>
      <w:pPr>
        <w:keepNext w:val="0"/>
        <w:keepLines w:val="1"/>
        <w:framePr w:w="10766" w:h="7804"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diagnostiky a oprav osobních automobilů, z toho minimálně jeden rok v období posledních dvou let před podáním žádosti o udělení autorizace.</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osobních automobilů, 13.9.2026 18:44:38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 systém start-stop, ESP, ACC, elektricky ovládaná parkovací brzda, automatická převodovka, pohon všech kol, tempomat, adaptivní podvozek, automatická klimatizace, komfortní systém osvětlení, navigace, zážehový hnací agregát odpovídající emisní normě EURO 5, vznětový hnací agregát odpovídající emisní normě EURO 5, systém vstřikování močoviny.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motorového oleje v mazacím systému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výměnu brzdové kapaliny a odvzdušnění soustavy brzd</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systém měření geometrie podvozku automobilu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systému odpružení a tlumení</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103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pro vykonání zkoušky</w:t>
      </w:r>
    </w:p>
    <w:p>
      <w:pPr>
        <w:keepNext w:val="0"/>
        <w:keepLines w:val="0"/>
        <w:framePr w:w="10766" w:h="80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Autotronik osobních automobilů, 13.9.2026 18:44:38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pStyle w:val="P21"/>
        <w:framePr w:w="7654" w:h="331" w:hRule="exact" w:wrap="none" w:vAnchor="page" w:hAnchor="margin" w:x="28" w:y="15940"/>
        <w:rPr>
          <w:rStyle w:val="C16"/>
          <w:rtl w:val="0"/>
        </w:rPr>
      </w:pPr>
      <w:r>
        <w:rPr>
          <w:rStyle w:val="C16"/>
          <w:rtl w:val="0"/>
        </w:rPr>
        <w:t>Autotronik osobních automobilů, 13.9.2026 18:44:38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32A2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527F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