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639743" Type="http://schemas.openxmlformats.org/officeDocument/2006/relationships/officeDocument" Target="/word/document.xml" /><Relationship Id="coreR1B639743" Type="http://schemas.openxmlformats.org/package/2006/relationships/metadata/core-properties" Target="/docProps/core.xml" /><Relationship Id="customR1B6397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jednostopých vozidel (kód: 23-129-M)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elektrotechnice, elektronice a měření veličin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měření strojních součástí, lícování a vymezování vůlí motocyklů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Komplexní diagnostika a oprava vstřikovacího systému zážehových motorů motocyklů s využitím sériové i paralelní diagnostiky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Komplexní diagnostika přípravy směsi karburátorem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Komplexní diagnostika a oprava zapalovacího systému zážehových motorů motocyklů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Komplexní diagnostika a oprava příslušenství motorů přímo s ním spojených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Komplexní diagnostika a oprava emisních systémů motocyklů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dynamice motocyklů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Komplexní diagnostika, oprava a nastavení podvozků motocyklů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Komplexní diagnostika převodového ústrojí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Komplexní diagnostika mechanických částí motorů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Zkoušky výkonu motoru na válcové zkušebně motocyklů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Orientace v systémech datarecordingu a analýza naměřených dat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18:30:06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5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„A".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 nebezpečnými odpady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kritérií: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3. Orientace v elektrotechnice, elektronice a měření veličin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motocykl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5. Komplexní diagnostika a oprava vstřikovacího systému zážehových motorů motocyklů s využitím sériové i paralelní diagnostiky - předpoklad využití sériové i paralelní diagnostiky, adaptace SW ŘJ na základě diagnostiky vozidla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řídicí jednotka na motocyklu 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6. Komplexní diagnostika přípravy směsi karburátorem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motocykl umístěn na výkonové brzdě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7. Komplexní diagnostika a oprava zapalovacího systému zážehových motorů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kompletní motocykl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8. Komplexní diagnostika a oprava příslušenství motorů přímo s ním spojených - okruh dobíjení, chladicí systém, mazání, startér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b), d), f) praktické předvádění na motocyklu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9. Komplexní diagnostika a oprava emisních systémů motocyklů - výfukový systém, dodatečné spalování výfukových plynů, lambda regulace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b), c), d) praktické předvedení na motocyklu, který je na válcové zkušebně výkonu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11. Komplexní diagnostika, oprava a nastavení podvozků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tlumič demontován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g) rám odstrojen a umístěn na stojan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18:30:06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Integrovaná střední škola automobilní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Honda ČR,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 Moto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Larsson Czech,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18:30:06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C5031D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