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CACDB" Type="http://schemas.openxmlformats.org/officeDocument/2006/relationships/officeDocument" Target="/word/document.xml" /><Relationship Id="coreR5A3CACDB" Type="http://schemas.openxmlformats.org/package/2006/relationships/metadata/core-properties" Target="/docProps/core.xml" /><Relationship Id="customR5A3CAC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Autotronik alternativních pohonů motorových vozidel (kód: 23-130-M)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Autotronik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bezpečnosti a ochrany zdraví při práci, požární ochrany a ochrany životního prostředí u vozidel s plynovým 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Orientace v pravidlech oprav motorových vozidel s alternativními pohony na zkapalněný uhlovodíkový plyn - Liquefied Petroleum Gas (LPG) a stlačený zemní plyn - Compressed Natural Gas (CNG)</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Měření elektrotechnických a elektronických parametrů osobních automobilů s alternativním pohonem</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technické dokumentaci motorových vozidel s alternativním pohonem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dodávky paliva – kapalná, plynná fáze</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Orientace ve funkci systémů a bezpečnostních prvků u motorových vozidel s alternativními pohony, jejich druzích a rozdílech u LPG, resp. CNG</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 xml:space="preserve">Pravidelná údržba motorového vozidla s alternativním pohonem  LPG nebo CNG</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Diagnostika a oprava mechanických částí systémů alternativního pohonu LPG</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Diagnostika a oprava systémů pro snižování emisí osobních vozidel</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Diagnostika a oprava tlakových systémů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4</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Kontrolní test funkce jednotlivých akčních členů po provedené opravě</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4</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Určení oblasti problému pohonu benzín - plyn</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4</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Orientace v systémech řízení motoru s pohonem plyn-nafta</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4</w:t>
      </w:r>
    </w:p>
    <w:p>
      <w:pPr>
        <w:pStyle w:val="P7"/>
        <w:framePr w:w="8788" w:h="340" w:hRule="exact" w:wrap="none" w:vAnchor="page" w:hAnchor="margin" w:x="28" w:y="11429"/>
        <w:rPr>
          <w:rStyle w:val="C8"/>
          <w:rtl w:val="0"/>
        </w:rPr>
      </w:pPr>
      <w:r>
        <w:rPr>
          <w:rStyle w:val="C8"/>
          <w:rtl w:val="0"/>
        </w:rPr>
        <w:t>Platnost standardu</w:t>
      </w:r>
    </w:p>
    <w:p>
      <w:pPr>
        <w:pStyle w:val="P20"/>
        <w:framePr w:w="4283" w:h="248" w:hRule="exact" w:wrap="none" w:vAnchor="page" w:hAnchor="margin" w:x="28" w:y="1176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požární ochrany a ochrany životního prostředí u vozidel s plynovým 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pravidlech BOZP a PO souvisejících s opravami osobních automobilů (zvedací zařízení, ruční a elektrické nářadí)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Orientovat se vzásadách používání vozidel při opravárenské činnosti</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Písemné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Orientovat se v zásadách práce s nebezpečnými látkami během opravárenské činnosti osobních automobilů</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Písemné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specifika garážování motorových vozidel s plynovým pohonem</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Písemné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Popsat specifika plnění motorových vozidel s plynovým pohonem</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ověření</w:t>
      </w:r>
    </w:p>
    <w:p>
      <w:pPr>
        <w:pStyle w:val="P12"/>
        <w:framePr w:w="6710" w:h="607" w:hRule="exact" w:wrap="none" w:vAnchor="page" w:hAnchor="margin" w:x="45" w:y="6684"/>
        <w:rPr>
          <w:rStyle w:val="C3"/>
          <w:rtl w:val="0"/>
        </w:rPr>
      </w:pPr>
    </w:p>
    <w:p>
      <w:pPr>
        <w:pStyle w:val="P13"/>
        <w:framePr w:w="6658" w:h="480" w:hRule="exact" w:wrap="none" w:vAnchor="page" w:hAnchor="margin" w:x="71" w:y="6740"/>
        <w:rPr>
          <w:rStyle w:val="C11"/>
          <w:rtl w:val="0"/>
        </w:rPr>
      </w:pPr>
      <w:r>
        <w:rPr>
          <w:rStyle w:val="C11"/>
          <w:rtl w:val="0"/>
        </w:rPr>
        <w:t>g) Orientovat se v pravidlech BOZP a PO souvisejících s prací tlakových systémů a výbušných plynů - LPG, CNG</w:t>
      </w:r>
    </w:p>
    <w:p>
      <w:pPr>
        <w:pStyle w:val="P28"/>
        <w:framePr w:w="3921" w:h="607" w:hRule="exact" w:wrap="none" w:vAnchor="page" w:hAnchor="margin" w:x="6800" w:y="6684"/>
        <w:rPr>
          <w:rStyle w:val="C3"/>
          <w:rtl w:val="0"/>
        </w:rPr>
      </w:pPr>
    </w:p>
    <w:p>
      <w:pPr>
        <w:pStyle w:val="P29"/>
        <w:framePr w:w="3839" w:h="480" w:hRule="exact" w:wrap="none" w:vAnchor="page" w:hAnchor="margin" w:x="6856" w:y="6740"/>
        <w:rPr>
          <w:rStyle w:val="C21"/>
          <w:rtl w:val="0"/>
        </w:rPr>
      </w:pPr>
      <w:r>
        <w:rPr>
          <w:rStyle w:val="C21"/>
          <w:rtl w:val="0"/>
        </w:rPr>
        <w:t>Písemné ověření</w:t>
      </w:r>
    </w:p>
    <w:p>
      <w:pPr>
        <w:pStyle w:val="P32"/>
        <w:framePr w:w="10710" w:h="248" w:hRule="exact" w:wrap="none" w:vAnchor="page" w:hAnchor="margin" w:x="28" w:y="7404"/>
        <w:rPr>
          <w:rStyle w:val="C23"/>
          <w:rtl w:val="0"/>
        </w:rPr>
      </w:pPr>
      <w:r>
        <w:rPr>
          <w:rStyle w:val="C23"/>
          <w:rtl w:val="0"/>
        </w:rPr>
        <w:t>Je třeba splnit všechna kritéria.</w:t>
      </w:r>
    </w:p>
    <w:p>
      <w:pPr>
        <w:pStyle w:val="P23"/>
        <w:framePr w:w="10710" w:h="806" w:hRule="exact" w:wrap="none" w:vAnchor="page" w:hAnchor="margin" w:x="28" w:y="7840"/>
        <w:rPr>
          <w:rStyle w:val="C18"/>
          <w:rtl w:val="0"/>
        </w:rPr>
      </w:pPr>
      <w:r>
        <w:rPr>
          <w:rStyle w:val="C18"/>
          <w:rtl w:val="0"/>
        </w:rPr>
        <w:t>Orientace v pravidlech oprav motorových vozidel s alternativními pohony na zkapalněný uhlovodíkový plyn - Liquefied Petroleum Gas (LPG) a stlačený zemní plyn - Compressed Natural Gas (CNG)</w:t>
      </w:r>
    </w:p>
    <w:p>
      <w:pPr>
        <w:pStyle w:val="P24"/>
        <w:framePr w:w="6713" w:h="376" w:hRule="exact" w:wrap="none" w:vAnchor="page" w:hAnchor="margin" w:x="45" w:y="8745"/>
        <w:rPr>
          <w:rStyle w:val="C3"/>
          <w:rtl w:val="0"/>
        </w:rPr>
      </w:pPr>
    </w:p>
    <w:p>
      <w:pPr>
        <w:pStyle w:val="P25"/>
        <w:framePr w:w="6661" w:h="249" w:hRule="exact" w:wrap="none" w:vAnchor="page" w:hAnchor="margin" w:x="71" w:y="8816"/>
        <w:rPr>
          <w:rStyle w:val="C19"/>
          <w:rtl w:val="0"/>
        </w:rPr>
      </w:pPr>
      <w:r>
        <w:rPr>
          <w:rStyle w:val="C19"/>
          <w:rtl w:val="0"/>
        </w:rPr>
        <w:t>Kritéria hodnocení</w:t>
      </w:r>
    </w:p>
    <w:p>
      <w:pPr>
        <w:pStyle w:val="P26"/>
        <w:framePr w:w="3918" w:h="376" w:hRule="exact" w:wrap="none" w:vAnchor="page" w:hAnchor="margin" w:x="6803" w:y="8745"/>
        <w:rPr>
          <w:rStyle w:val="C3"/>
          <w:rtl w:val="0"/>
        </w:rPr>
      </w:pPr>
    </w:p>
    <w:p>
      <w:pPr>
        <w:pStyle w:val="P27"/>
        <w:framePr w:w="3836" w:h="249" w:hRule="exact" w:wrap="none" w:vAnchor="page" w:hAnchor="margin" w:x="6859" w:y="8816"/>
        <w:rPr>
          <w:rStyle w:val="C20"/>
          <w:rtl w:val="0"/>
        </w:rPr>
      </w:pPr>
      <w:r>
        <w:rPr>
          <w:rStyle w:val="C20"/>
          <w:rtl w:val="0"/>
        </w:rPr>
        <w:t>Způsoby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a) Popsat vybavení pracoviště pro vozidla s alternativními pohony</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Písemné ověření</w:t>
      </w:r>
    </w:p>
    <w:p>
      <w:pPr>
        <w:pStyle w:val="P16"/>
        <w:framePr w:w="6710" w:h="831" w:hRule="exact" w:wrap="none" w:vAnchor="page" w:hAnchor="margin" w:x="45" w:y="9498"/>
        <w:rPr>
          <w:rStyle w:val="C3"/>
          <w:rtl w:val="0"/>
        </w:rPr>
      </w:pPr>
    </w:p>
    <w:p>
      <w:pPr>
        <w:pStyle w:val="P17"/>
        <w:framePr w:w="6658" w:h="704" w:hRule="exact" w:wrap="none" w:vAnchor="page" w:hAnchor="margin" w:x="71" w:y="9554"/>
        <w:rPr>
          <w:rStyle w:val="C13"/>
          <w:rtl w:val="0"/>
        </w:rPr>
      </w:pPr>
      <w:r>
        <w:rPr>
          <w:rStyle w:val="C13"/>
          <w:rtl w:val="0"/>
        </w:rPr>
        <w:t>b) Orientovat se v legislativě pro legalizaci přestaveb, pravidelných kontrol a životnosti komponent plynových systémů, včetně zásad vystavování revizního protokolu</w:t>
      </w:r>
    </w:p>
    <w:p>
      <w:pPr>
        <w:pStyle w:val="P30"/>
        <w:framePr w:w="3921" w:h="831" w:hRule="exact" w:wrap="none" w:vAnchor="page" w:hAnchor="margin" w:x="6800" w:y="9498"/>
        <w:rPr>
          <w:rStyle w:val="C3"/>
          <w:rtl w:val="0"/>
        </w:rPr>
      </w:pPr>
    </w:p>
    <w:p>
      <w:pPr>
        <w:pStyle w:val="P31"/>
        <w:framePr w:w="3839" w:h="704" w:hRule="exact" w:wrap="none" w:vAnchor="page" w:hAnchor="margin" w:x="6856" w:y="9554"/>
        <w:rPr>
          <w:rStyle w:val="C22"/>
          <w:rtl w:val="0"/>
        </w:rPr>
      </w:pPr>
      <w:r>
        <w:rPr>
          <w:rStyle w:val="C22"/>
          <w:rtl w:val="0"/>
        </w:rPr>
        <w:t>Písemné ověření</w:t>
      </w:r>
    </w:p>
    <w:p>
      <w:pPr>
        <w:pStyle w:val="P32"/>
        <w:framePr w:w="10710" w:h="248" w:hRule="exact" w:wrap="none" w:vAnchor="page" w:hAnchor="margin" w:x="28" w:y="10442"/>
        <w:rPr>
          <w:rStyle w:val="C23"/>
          <w:rtl w:val="0"/>
        </w:rPr>
      </w:pPr>
      <w:r>
        <w:rPr>
          <w:rStyle w:val="C23"/>
          <w:rtl w:val="0"/>
        </w:rPr>
        <w:t>Je třeba splnit obě kritéria.</w:t>
      </w:r>
    </w:p>
    <w:p>
      <w:pPr>
        <w:pStyle w:val="P23"/>
        <w:framePr w:w="10710" w:h="547" w:hRule="exact" w:wrap="none" w:vAnchor="page" w:hAnchor="margin" w:x="28" w:y="10878"/>
        <w:rPr>
          <w:rStyle w:val="C18"/>
          <w:rtl w:val="0"/>
        </w:rPr>
      </w:pPr>
      <w:r>
        <w:rPr>
          <w:rStyle w:val="C18"/>
          <w:rtl w:val="0"/>
        </w:rPr>
        <w:t>Měření elektrotechnických a elektronických parametrů osobních automobilů s alternativním pohonem</w:t>
      </w:r>
    </w:p>
    <w:p>
      <w:pPr>
        <w:pStyle w:val="P24"/>
        <w:framePr w:w="6713" w:h="376" w:hRule="exact" w:wrap="none" w:vAnchor="page" w:hAnchor="margin" w:x="45" w:y="11524"/>
        <w:rPr>
          <w:rStyle w:val="C3"/>
          <w:rtl w:val="0"/>
        </w:rPr>
      </w:pPr>
    </w:p>
    <w:p>
      <w:pPr>
        <w:pStyle w:val="P25"/>
        <w:framePr w:w="6661" w:h="249" w:hRule="exact" w:wrap="none" w:vAnchor="page" w:hAnchor="margin" w:x="71" w:y="11595"/>
        <w:rPr>
          <w:rStyle w:val="C19"/>
          <w:rtl w:val="0"/>
        </w:rPr>
      </w:pPr>
      <w:r>
        <w:rPr>
          <w:rStyle w:val="C19"/>
          <w:rtl w:val="0"/>
        </w:rPr>
        <w:t>Kritéria hodnocení</w:t>
      </w:r>
    </w:p>
    <w:p>
      <w:pPr>
        <w:pStyle w:val="P26"/>
        <w:framePr w:w="3918" w:h="376" w:hRule="exact" w:wrap="none" w:vAnchor="page" w:hAnchor="margin" w:x="6803" w:y="11524"/>
        <w:rPr>
          <w:rStyle w:val="C3"/>
          <w:rtl w:val="0"/>
        </w:rPr>
      </w:pPr>
    </w:p>
    <w:p>
      <w:pPr>
        <w:pStyle w:val="P27"/>
        <w:framePr w:w="3836" w:h="249" w:hRule="exact" w:wrap="none" w:vAnchor="page" w:hAnchor="margin" w:x="6859" w:y="11595"/>
        <w:rPr>
          <w:rStyle w:val="C20"/>
          <w:rtl w:val="0"/>
        </w:rPr>
      </w:pPr>
      <w:r>
        <w:rPr>
          <w:rStyle w:val="C20"/>
          <w:rtl w:val="0"/>
        </w:rPr>
        <w:t>Způsoby ověření</w:t>
      </w:r>
    </w:p>
    <w:p>
      <w:pPr>
        <w:pStyle w:val="P12"/>
        <w:framePr w:w="6710" w:h="376" w:hRule="exact" w:wrap="none" w:vAnchor="page" w:hAnchor="margin" w:x="45" w:y="11900"/>
        <w:rPr>
          <w:rStyle w:val="C3"/>
          <w:rtl w:val="0"/>
        </w:rPr>
      </w:pPr>
    </w:p>
    <w:p>
      <w:pPr>
        <w:pStyle w:val="P13"/>
        <w:framePr w:w="6658" w:h="249" w:hRule="exact" w:wrap="none" w:vAnchor="page" w:hAnchor="margin" w:x="71" w:y="11956"/>
        <w:rPr>
          <w:rStyle w:val="C11"/>
          <w:rtl w:val="0"/>
        </w:rPr>
      </w:pPr>
      <w:r>
        <w:rPr>
          <w:rStyle w:val="C11"/>
          <w:rtl w:val="0"/>
        </w:rPr>
        <w:t>a) Orientovat se v základních pojmech elektrotechniky</w:t>
      </w:r>
    </w:p>
    <w:p>
      <w:pPr>
        <w:pStyle w:val="P28"/>
        <w:framePr w:w="3921" w:h="376" w:hRule="exact" w:wrap="none" w:vAnchor="page" w:hAnchor="margin" w:x="6800" w:y="11900"/>
        <w:rPr>
          <w:rStyle w:val="C3"/>
          <w:rtl w:val="0"/>
        </w:rPr>
      </w:pPr>
    </w:p>
    <w:p>
      <w:pPr>
        <w:pStyle w:val="P29"/>
        <w:framePr w:w="3839" w:h="249" w:hRule="exact" w:wrap="none" w:vAnchor="page" w:hAnchor="margin" w:x="6856" w:y="11956"/>
        <w:rPr>
          <w:rStyle w:val="C21"/>
          <w:rtl w:val="0"/>
        </w:rPr>
      </w:pPr>
      <w:r>
        <w:rPr>
          <w:rStyle w:val="C21"/>
          <w:rtl w:val="0"/>
        </w:rPr>
        <w:t>Písemné ověření</w:t>
      </w:r>
    </w:p>
    <w:p>
      <w:pPr>
        <w:pStyle w:val="P16"/>
        <w:framePr w:w="6710" w:h="376" w:hRule="exact" w:wrap="none" w:vAnchor="page" w:hAnchor="margin" w:x="45" w:y="12277"/>
        <w:rPr>
          <w:rStyle w:val="C3"/>
          <w:rtl w:val="0"/>
        </w:rPr>
      </w:pPr>
    </w:p>
    <w:p>
      <w:pPr>
        <w:pStyle w:val="P17"/>
        <w:framePr w:w="6658" w:h="249" w:hRule="exact" w:wrap="none" w:vAnchor="page" w:hAnchor="margin" w:x="71" w:y="12333"/>
        <w:rPr>
          <w:rStyle w:val="C13"/>
          <w:rtl w:val="0"/>
        </w:rPr>
      </w:pPr>
      <w:r>
        <w:rPr>
          <w:rStyle w:val="C13"/>
          <w:rtl w:val="0"/>
        </w:rPr>
        <w:t>b) Orientovat se v tvorbě jednotlivých druhů základních elektrických obvodů</w:t>
      </w:r>
    </w:p>
    <w:p>
      <w:pPr>
        <w:pStyle w:val="P30"/>
        <w:framePr w:w="3921" w:h="376" w:hRule="exact" w:wrap="none" w:vAnchor="page" w:hAnchor="margin" w:x="6800" w:y="12277"/>
        <w:rPr>
          <w:rStyle w:val="C3"/>
          <w:rtl w:val="0"/>
        </w:rPr>
      </w:pPr>
    </w:p>
    <w:p>
      <w:pPr>
        <w:pStyle w:val="P31"/>
        <w:framePr w:w="3839" w:h="249" w:hRule="exact" w:wrap="none" w:vAnchor="page" w:hAnchor="margin" w:x="6856" w:y="12333"/>
        <w:rPr>
          <w:rStyle w:val="C22"/>
          <w:rtl w:val="0"/>
        </w:rPr>
      </w:pPr>
      <w:r>
        <w:rPr>
          <w:rStyle w:val="C22"/>
          <w:rtl w:val="0"/>
        </w:rPr>
        <w:t>Písemné ověření</w:t>
      </w:r>
    </w:p>
    <w:p>
      <w:pPr>
        <w:pStyle w:val="P12"/>
        <w:framePr w:w="6710" w:h="376" w:hRule="exact" w:wrap="none" w:vAnchor="page" w:hAnchor="margin" w:x="45" w:y="12653"/>
        <w:rPr>
          <w:rStyle w:val="C3"/>
          <w:rtl w:val="0"/>
        </w:rPr>
      </w:pPr>
    </w:p>
    <w:p>
      <w:pPr>
        <w:pStyle w:val="P13"/>
        <w:framePr w:w="6658" w:h="249" w:hRule="exact" w:wrap="none" w:vAnchor="page" w:hAnchor="margin" w:x="71" w:y="12709"/>
        <w:rPr>
          <w:rStyle w:val="C11"/>
          <w:rtl w:val="0"/>
        </w:rPr>
      </w:pPr>
      <w:r>
        <w:rPr>
          <w:rStyle w:val="C11"/>
          <w:rtl w:val="0"/>
        </w:rPr>
        <w:t>c) Číst elektrická schemata včetně schemat kabeláže a logických obvodů</w:t>
      </w:r>
    </w:p>
    <w:p>
      <w:pPr>
        <w:pStyle w:val="P28"/>
        <w:framePr w:w="3921" w:h="376" w:hRule="exact" w:wrap="none" w:vAnchor="page" w:hAnchor="margin" w:x="6800" w:y="12653"/>
        <w:rPr>
          <w:rStyle w:val="C3"/>
          <w:rtl w:val="0"/>
        </w:rPr>
      </w:pPr>
    </w:p>
    <w:p>
      <w:pPr>
        <w:pStyle w:val="P29"/>
        <w:framePr w:w="3839" w:h="249" w:hRule="exact" w:wrap="none" w:vAnchor="page" w:hAnchor="margin" w:x="6856" w:y="12709"/>
        <w:rPr>
          <w:rStyle w:val="C21"/>
          <w:rtl w:val="0"/>
        </w:rPr>
      </w:pPr>
      <w:r>
        <w:rPr>
          <w:rStyle w:val="C21"/>
          <w:rtl w:val="0"/>
        </w:rPr>
        <w:t>Praktické předvedení a ústní ověření</w:t>
      </w:r>
    </w:p>
    <w:p>
      <w:pPr>
        <w:pStyle w:val="P16"/>
        <w:framePr w:w="6710" w:h="607" w:hRule="exact" w:wrap="none" w:vAnchor="page" w:hAnchor="margin" w:x="45" w:y="13029"/>
        <w:rPr>
          <w:rStyle w:val="C3"/>
          <w:rtl w:val="0"/>
        </w:rPr>
      </w:pPr>
    </w:p>
    <w:p>
      <w:pPr>
        <w:pStyle w:val="P17"/>
        <w:framePr w:w="6658" w:h="480" w:hRule="exact" w:wrap="none" w:vAnchor="page" w:hAnchor="margin" w:x="71" w:y="13085"/>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3029"/>
        <w:rPr>
          <w:rStyle w:val="C3"/>
          <w:rtl w:val="0"/>
        </w:rPr>
      </w:pPr>
    </w:p>
    <w:p>
      <w:pPr>
        <w:pStyle w:val="P31"/>
        <w:framePr w:w="3839" w:h="480" w:hRule="exact" w:wrap="none" w:vAnchor="page" w:hAnchor="margin" w:x="6856" w:y="13085"/>
        <w:rPr>
          <w:rStyle w:val="C22"/>
          <w:rtl w:val="0"/>
        </w:rPr>
      </w:pPr>
      <w:r>
        <w:rPr>
          <w:rStyle w:val="C22"/>
          <w:rtl w:val="0"/>
        </w:rPr>
        <w:t>Písemné ověření</w:t>
      </w:r>
    </w:p>
    <w:p>
      <w:pPr>
        <w:pStyle w:val="P12"/>
        <w:framePr w:w="6710" w:h="376" w:hRule="exact" w:wrap="none" w:vAnchor="page" w:hAnchor="margin" w:x="45" w:y="13636"/>
        <w:rPr>
          <w:rStyle w:val="C3"/>
          <w:rtl w:val="0"/>
        </w:rPr>
      </w:pPr>
    </w:p>
    <w:p>
      <w:pPr>
        <w:pStyle w:val="P13"/>
        <w:framePr w:w="6658" w:h="249" w:hRule="exact" w:wrap="none" w:vAnchor="page" w:hAnchor="margin" w:x="71" w:y="13692"/>
        <w:rPr>
          <w:rStyle w:val="C11"/>
          <w:rtl w:val="0"/>
        </w:rPr>
      </w:pPr>
      <w:r>
        <w:rPr>
          <w:rStyle w:val="C11"/>
          <w:rtl w:val="0"/>
        </w:rPr>
        <w:t>e) Měřit základní elektrické veličiny za použití vhodných měřicích přístrojů</w:t>
      </w:r>
    </w:p>
    <w:p>
      <w:pPr>
        <w:pStyle w:val="P28"/>
        <w:framePr w:w="3921" w:h="376" w:hRule="exact" w:wrap="none" w:vAnchor="page" w:hAnchor="margin" w:x="6800" w:y="13636"/>
        <w:rPr>
          <w:rStyle w:val="C3"/>
          <w:rtl w:val="0"/>
        </w:rPr>
      </w:pPr>
    </w:p>
    <w:p>
      <w:pPr>
        <w:pStyle w:val="P29"/>
        <w:framePr w:w="3839" w:h="249" w:hRule="exact" w:wrap="none" w:vAnchor="page" w:hAnchor="margin" w:x="6856" w:y="13692"/>
        <w:rPr>
          <w:rStyle w:val="C21"/>
          <w:rtl w:val="0"/>
        </w:rPr>
      </w:pPr>
      <w:r>
        <w:rPr>
          <w:rStyle w:val="C21"/>
          <w:rtl w:val="0"/>
        </w:rPr>
        <w:t>Praktické předvedení</w:t>
      </w:r>
    </w:p>
    <w:p>
      <w:pPr>
        <w:pStyle w:val="P32"/>
        <w:framePr w:w="10710" w:h="248" w:hRule="exact" w:wrap="none" w:vAnchor="page" w:hAnchor="margin" w:x="28" w:y="14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motorových vozidel s alternativním 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příručkách pro opravy v elektronické nebo tištěné podobě včetně zachování jejich aktuálnosti, vyhledat způsob opravy, parametry seřízení dílu nebo celků určené autorizovanou osobou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Orientace v systémech dodávky paliva – kapalná, plynná fáze</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831" w:hRule="exact" w:wrap="none" w:vAnchor="page" w:hAnchor="margin" w:x="45" w:y="6379"/>
        <w:rPr>
          <w:rStyle w:val="C3"/>
          <w:rtl w:val="0"/>
        </w:rPr>
      </w:pPr>
    </w:p>
    <w:p>
      <w:pPr>
        <w:pStyle w:val="P13"/>
        <w:framePr w:w="6658" w:h="704" w:hRule="exact" w:wrap="none" w:vAnchor="page" w:hAnchor="margin" w:x="71" w:y="6435"/>
        <w:rPr>
          <w:rStyle w:val="C11"/>
          <w:rtl w:val="0"/>
        </w:rPr>
      </w:pPr>
      <w:r>
        <w:rPr>
          <w:rStyle w:val="C11"/>
          <w:rtl w:val="0"/>
        </w:rPr>
        <w:t>a) Popsat a vysvětlit funkci jednotlivých komponent LPG a CNG soustavy, vysvětlit rozdíly u komponent LPG a CNG, vysvětlit význam zkratek LPG a CNG</w:t>
      </w:r>
    </w:p>
    <w:p>
      <w:pPr>
        <w:pStyle w:val="P28"/>
        <w:framePr w:w="3921" w:h="831" w:hRule="exact" w:wrap="none" w:vAnchor="page" w:hAnchor="margin" w:x="6800" w:y="6379"/>
        <w:rPr>
          <w:rStyle w:val="C3"/>
          <w:rtl w:val="0"/>
        </w:rPr>
      </w:pPr>
    </w:p>
    <w:p>
      <w:pPr>
        <w:pStyle w:val="P29"/>
        <w:framePr w:w="3839" w:h="704" w:hRule="exact" w:wrap="none" w:vAnchor="page" w:hAnchor="margin" w:x="6856" w:y="6435"/>
        <w:rPr>
          <w:rStyle w:val="C21"/>
          <w:rtl w:val="0"/>
        </w:rPr>
      </w:pPr>
      <w:r>
        <w:rPr>
          <w:rStyle w:val="C21"/>
          <w:rtl w:val="0"/>
        </w:rPr>
        <w:t>Písemné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Orientovat se v zásadách umístění komponent LPG a CNG na vozidle při jejich montáži u vestaveb</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Písemné ověření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Vyjmenovat zásady demontáže a montáže jednotlivých komponent LPG a CNG</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Písemné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547" w:hRule="exact" w:wrap="none" w:vAnchor="page" w:hAnchor="margin" w:x="28" w:y="8973"/>
        <w:rPr>
          <w:rStyle w:val="C18"/>
          <w:rtl w:val="0"/>
        </w:rPr>
      </w:pPr>
      <w:r>
        <w:rPr>
          <w:rStyle w:val="C18"/>
          <w:rtl w:val="0"/>
        </w:rPr>
        <w:t>Orientace ve funkci systémů a bezpečnostních prvků u motorových vozidel s alternativními pohony, jejich druzích a rozdílech u LPG, resp. CNG</w:t>
      </w:r>
    </w:p>
    <w:p>
      <w:pPr>
        <w:pStyle w:val="P24"/>
        <w:framePr w:w="6713" w:h="376" w:hRule="exact" w:wrap="none" w:vAnchor="page" w:hAnchor="margin" w:x="45" w:y="9619"/>
        <w:rPr>
          <w:rStyle w:val="C3"/>
          <w:rtl w:val="0"/>
        </w:rPr>
      </w:pPr>
    </w:p>
    <w:p>
      <w:pPr>
        <w:pStyle w:val="P25"/>
        <w:framePr w:w="6661" w:h="249" w:hRule="exact" w:wrap="none" w:vAnchor="page" w:hAnchor="margin" w:x="71" w:y="9690"/>
        <w:rPr>
          <w:rStyle w:val="C19"/>
          <w:rtl w:val="0"/>
        </w:rPr>
      </w:pPr>
      <w:r>
        <w:rPr>
          <w:rStyle w:val="C19"/>
          <w:rtl w:val="0"/>
        </w:rPr>
        <w:t>Kritéria hodnocení</w:t>
      </w:r>
    </w:p>
    <w:p>
      <w:pPr>
        <w:pStyle w:val="P26"/>
        <w:framePr w:w="3918" w:h="376" w:hRule="exact" w:wrap="none" w:vAnchor="page" w:hAnchor="margin" w:x="6803" w:y="9619"/>
        <w:rPr>
          <w:rStyle w:val="C3"/>
          <w:rtl w:val="0"/>
        </w:rPr>
      </w:pPr>
    </w:p>
    <w:p>
      <w:pPr>
        <w:pStyle w:val="P27"/>
        <w:framePr w:w="3836" w:h="249" w:hRule="exact" w:wrap="none" w:vAnchor="page" w:hAnchor="margin" w:x="6859" w:y="9690"/>
        <w:rPr>
          <w:rStyle w:val="C20"/>
          <w:rtl w:val="0"/>
        </w:rPr>
      </w:pPr>
      <w:r>
        <w:rPr>
          <w:rStyle w:val="C20"/>
          <w:rtl w:val="0"/>
        </w:rPr>
        <w:t>Způsoby ověření</w:t>
      </w:r>
    </w:p>
    <w:p>
      <w:pPr>
        <w:pStyle w:val="P12"/>
        <w:framePr w:w="6710" w:h="607" w:hRule="exact" w:wrap="none" w:vAnchor="page" w:hAnchor="margin" w:x="45" w:y="9996"/>
        <w:rPr>
          <w:rStyle w:val="C3"/>
          <w:rtl w:val="0"/>
        </w:rPr>
      </w:pPr>
    </w:p>
    <w:p>
      <w:pPr>
        <w:pStyle w:val="P13"/>
        <w:framePr w:w="6658" w:h="480" w:hRule="exact" w:wrap="none" w:vAnchor="page" w:hAnchor="margin" w:x="71" w:y="10052"/>
        <w:rPr>
          <w:rStyle w:val="C11"/>
          <w:rtl w:val="0"/>
        </w:rPr>
      </w:pPr>
      <w:r>
        <w:rPr>
          <w:rStyle w:val="C11"/>
          <w:rtl w:val="0"/>
        </w:rPr>
        <w:t>a) Popsat druhy alternativních pohonů LPG a CNG ve vozidlech, jejich funkci a rozdíly</w:t>
      </w:r>
    </w:p>
    <w:p>
      <w:pPr>
        <w:pStyle w:val="P28"/>
        <w:framePr w:w="3921" w:h="607" w:hRule="exact" w:wrap="none" w:vAnchor="page" w:hAnchor="margin" w:x="6800" w:y="9996"/>
        <w:rPr>
          <w:rStyle w:val="C3"/>
          <w:rtl w:val="0"/>
        </w:rPr>
      </w:pPr>
    </w:p>
    <w:p>
      <w:pPr>
        <w:pStyle w:val="P29"/>
        <w:framePr w:w="3839" w:h="480" w:hRule="exact" w:wrap="none" w:vAnchor="page" w:hAnchor="margin" w:x="6856" w:y="10052"/>
        <w:rPr>
          <w:rStyle w:val="C21"/>
          <w:rtl w:val="0"/>
        </w:rPr>
      </w:pPr>
      <w:r>
        <w:rPr>
          <w:rStyle w:val="C21"/>
          <w:rtl w:val="0"/>
        </w:rPr>
        <w:t>Písemné ověření</w:t>
      </w:r>
    </w:p>
    <w:p>
      <w:pPr>
        <w:pStyle w:val="P16"/>
        <w:framePr w:w="6710" w:h="831" w:hRule="exact" w:wrap="none" w:vAnchor="page" w:hAnchor="margin" w:x="45" w:y="10602"/>
        <w:rPr>
          <w:rStyle w:val="C3"/>
          <w:rtl w:val="0"/>
        </w:rPr>
      </w:pPr>
    </w:p>
    <w:p>
      <w:pPr>
        <w:pStyle w:val="P17"/>
        <w:framePr w:w="6658" w:h="704" w:hRule="exact" w:wrap="none" w:vAnchor="page" w:hAnchor="margin" w:x="71" w:y="10658"/>
        <w:rPr>
          <w:rStyle w:val="C13"/>
          <w:rtl w:val="0"/>
        </w:rPr>
      </w:pPr>
      <w:r>
        <w:rPr>
          <w:rStyle w:val="C13"/>
          <w:rtl w:val="0"/>
        </w:rPr>
        <w:t xml:space="preserve">b) Popsat funkci jednotlivých komponentů u pohonů LPG a CNG, způsob dodávky paliva do motorů,  rozdíly a řízení dodávky směsi u jednotlivých systémů LPG a CNG</w:t>
      </w:r>
    </w:p>
    <w:p>
      <w:pPr>
        <w:pStyle w:val="P30"/>
        <w:framePr w:w="3921" w:h="831" w:hRule="exact" w:wrap="none" w:vAnchor="page" w:hAnchor="margin" w:x="6800" w:y="10602"/>
        <w:rPr>
          <w:rStyle w:val="C3"/>
          <w:rtl w:val="0"/>
        </w:rPr>
      </w:pPr>
    </w:p>
    <w:p>
      <w:pPr>
        <w:pStyle w:val="P31"/>
        <w:framePr w:w="3839" w:h="704" w:hRule="exact" w:wrap="none" w:vAnchor="page" w:hAnchor="margin" w:x="6856" w:y="10658"/>
        <w:rPr>
          <w:rStyle w:val="C22"/>
          <w:rtl w:val="0"/>
        </w:rPr>
      </w:pPr>
      <w:r>
        <w:rPr>
          <w:rStyle w:val="C22"/>
          <w:rtl w:val="0"/>
        </w:rPr>
        <w:t>Písemné ověření</w:t>
      </w:r>
    </w:p>
    <w:p>
      <w:pPr>
        <w:pStyle w:val="P12"/>
        <w:framePr w:w="6710" w:h="376" w:hRule="exact" w:wrap="none" w:vAnchor="page" w:hAnchor="margin" w:x="45" w:y="11434"/>
        <w:rPr>
          <w:rStyle w:val="C3"/>
          <w:rtl w:val="0"/>
        </w:rPr>
      </w:pPr>
    </w:p>
    <w:p>
      <w:pPr>
        <w:pStyle w:val="P13"/>
        <w:framePr w:w="6658" w:h="249" w:hRule="exact" w:wrap="none" w:vAnchor="page" w:hAnchor="margin" w:x="71" w:y="11490"/>
        <w:rPr>
          <w:rStyle w:val="C11"/>
          <w:rtl w:val="0"/>
        </w:rPr>
      </w:pPr>
      <w:r>
        <w:rPr>
          <w:rStyle w:val="C11"/>
          <w:rtl w:val="0"/>
        </w:rPr>
        <w:t>c) Popsat jednotlivé bezpečnostní prvky systému alternativních pohonů</w:t>
      </w:r>
    </w:p>
    <w:p>
      <w:pPr>
        <w:pStyle w:val="P28"/>
        <w:framePr w:w="3921" w:h="376" w:hRule="exact" w:wrap="none" w:vAnchor="page" w:hAnchor="margin" w:x="6800" w:y="11434"/>
        <w:rPr>
          <w:rStyle w:val="C3"/>
          <w:rtl w:val="0"/>
        </w:rPr>
      </w:pPr>
    </w:p>
    <w:p>
      <w:pPr>
        <w:pStyle w:val="P29"/>
        <w:framePr w:w="3839" w:h="249" w:hRule="exact" w:wrap="none" w:vAnchor="page" w:hAnchor="margin" w:x="6856" w:y="11490"/>
        <w:rPr>
          <w:rStyle w:val="C21"/>
          <w:rtl w:val="0"/>
        </w:rPr>
      </w:pPr>
      <w:r>
        <w:rPr>
          <w:rStyle w:val="C21"/>
          <w:rtl w:val="0"/>
        </w:rPr>
        <w:t>Písemné ověření</w:t>
      </w:r>
    </w:p>
    <w:p>
      <w:pPr>
        <w:pStyle w:val="P16"/>
        <w:framePr w:w="6710" w:h="607" w:hRule="exact" w:wrap="none" w:vAnchor="page" w:hAnchor="margin" w:x="45" w:y="11810"/>
        <w:rPr>
          <w:rStyle w:val="C3"/>
          <w:rtl w:val="0"/>
        </w:rPr>
      </w:pPr>
    </w:p>
    <w:p>
      <w:pPr>
        <w:pStyle w:val="P17"/>
        <w:framePr w:w="6658" w:h="480" w:hRule="exact" w:wrap="none" w:vAnchor="page" w:hAnchor="margin" w:x="71" w:y="11866"/>
        <w:rPr>
          <w:rStyle w:val="C13"/>
          <w:rtl w:val="0"/>
        </w:rPr>
      </w:pPr>
      <w:r>
        <w:rPr>
          <w:rStyle w:val="C13"/>
          <w:rtl w:val="0"/>
        </w:rPr>
        <w:t>d) Popsat, jakým způsobem dochází k přerušení dodávky paliva v případě nehody vozidla</w:t>
      </w:r>
    </w:p>
    <w:p>
      <w:pPr>
        <w:pStyle w:val="P30"/>
        <w:framePr w:w="3921" w:h="607" w:hRule="exact" w:wrap="none" w:vAnchor="page" w:hAnchor="margin" w:x="6800" w:y="11810"/>
        <w:rPr>
          <w:rStyle w:val="C3"/>
          <w:rtl w:val="0"/>
        </w:rPr>
      </w:pPr>
    </w:p>
    <w:p>
      <w:pPr>
        <w:pStyle w:val="P31"/>
        <w:framePr w:w="3839" w:h="480" w:hRule="exact" w:wrap="none" w:vAnchor="page" w:hAnchor="margin" w:x="6856" w:y="11866"/>
        <w:rPr>
          <w:rStyle w:val="C22"/>
          <w:rtl w:val="0"/>
        </w:rPr>
      </w:pPr>
      <w:r>
        <w:rPr>
          <w:rStyle w:val="C22"/>
          <w:rtl w:val="0"/>
        </w:rPr>
        <w:t>Písemné ověření</w:t>
      </w:r>
    </w:p>
    <w:p>
      <w:pPr>
        <w:pStyle w:val="P12"/>
        <w:framePr w:w="6710" w:h="607" w:hRule="exact" w:wrap="none" w:vAnchor="page" w:hAnchor="margin" w:x="45" w:y="12417"/>
        <w:rPr>
          <w:rStyle w:val="C3"/>
          <w:rtl w:val="0"/>
        </w:rPr>
      </w:pPr>
    </w:p>
    <w:p>
      <w:pPr>
        <w:pStyle w:val="P13"/>
        <w:framePr w:w="6658" w:h="480" w:hRule="exact" w:wrap="none" w:vAnchor="page" w:hAnchor="margin" w:x="71" w:y="12473"/>
        <w:rPr>
          <w:rStyle w:val="C11"/>
          <w:rtl w:val="0"/>
        </w:rPr>
      </w:pPr>
      <w:r>
        <w:rPr>
          <w:rStyle w:val="C11"/>
          <w:rtl w:val="0"/>
        </w:rPr>
        <w:t>e) Popsat funkci a princip ochrany zabraňující výbuchu tlakové nádrže v případě požáru vozidla</w:t>
      </w:r>
    </w:p>
    <w:p>
      <w:pPr>
        <w:pStyle w:val="P28"/>
        <w:framePr w:w="3921" w:h="607" w:hRule="exact" w:wrap="none" w:vAnchor="page" w:hAnchor="margin" w:x="6800" w:y="12417"/>
        <w:rPr>
          <w:rStyle w:val="C3"/>
          <w:rtl w:val="0"/>
        </w:rPr>
      </w:pPr>
    </w:p>
    <w:p>
      <w:pPr>
        <w:pStyle w:val="P29"/>
        <w:framePr w:w="3839" w:h="480" w:hRule="exact" w:wrap="none" w:vAnchor="page" w:hAnchor="margin" w:x="6856" w:y="12473"/>
        <w:rPr>
          <w:rStyle w:val="C21"/>
          <w:rtl w:val="0"/>
        </w:rPr>
      </w:pPr>
      <w:r>
        <w:rPr>
          <w:rStyle w:val="C21"/>
          <w:rtl w:val="0"/>
        </w:rPr>
        <w:t>Písemné ověření</w:t>
      </w:r>
    </w:p>
    <w:p>
      <w:pPr>
        <w:pStyle w:val="P16"/>
        <w:framePr w:w="6710" w:h="607" w:hRule="exact" w:wrap="none" w:vAnchor="page" w:hAnchor="margin" w:x="45" w:y="13023"/>
        <w:rPr>
          <w:rStyle w:val="C3"/>
          <w:rtl w:val="0"/>
        </w:rPr>
      </w:pPr>
    </w:p>
    <w:p>
      <w:pPr>
        <w:pStyle w:val="P17"/>
        <w:framePr w:w="6658" w:h="480" w:hRule="exact" w:wrap="none" w:vAnchor="page" w:hAnchor="margin" w:x="71" w:y="13079"/>
        <w:rPr>
          <w:rStyle w:val="C13"/>
          <w:rtl w:val="0"/>
        </w:rPr>
      </w:pPr>
      <w:r>
        <w:rPr>
          <w:rStyle w:val="C13"/>
          <w:rtl w:val="0"/>
        </w:rPr>
        <w:t>f) Popsat funkci bezpečnostního prvku, který zabrání úniku paliva z LPG nádrže v případě přerušení spojovacího potrubí</w:t>
      </w:r>
    </w:p>
    <w:p>
      <w:pPr>
        <w:pStyle w:val="P30"/>
        <w:framePr w:w="3921" w:h="607" w:hRule="exact" w:wrap="none" w:vAnchor="page" w:hAnchor="margin" w:x="6800" w:y="13023"/>
        <w:rPr>
          <w:rStyle w:val="C3"/>
          <w:rtl w:val="0"/>
        </w:rPr>
      </w:pPr>
    </w:p>
    <w:p>
      <w:pPr>
        <w:pStyle w:val="P31"/>
        <w:framePr w:w="3839" w:h="480" w:hRule="exact" w:wrap="none" w:vAnchor="page" w:hAnchor="margin" w:x="6856" w:y="13079"/>
        <w:rPr>
          <w:rStyle w:val="C22"/>
          <w:rtl w:val="0"/>
        </w:rPr>
      </w:pPr>
      <w:r>
        <w:rPr>
          <w:rStyle w:val="C22"/>
          <w:rtl w:val="0"/>
        </w:rPr>
        <w:t>Písemné ověření</w:t>
      </w:r>
    </w:p>
    <w:p>
      <w:pPr>
        <w:pStyle w:val="P32"/>
        <w:framePr w:w="10710" w:h="248" w:hRule="exact" w:wrap="none" w:vAnchor="page" w:hAnchor="margin" w:x="28" w:y="13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Pravidelná údržba motorového vozidla s alternativním pohonem  LPG nebo CNG</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všech mechanických částí systému LPG nebo CNG</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pravidelnou údržbu vozidla včetně kontroly celého systému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všechny potřebné kroky k vystavení revizního protokolu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Diagnostika a oprava mechanických částí systémů alternativního pohonu LPG</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upevnění komponent</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kontrolu všech mechanických částí systému LPG, jako je např. vyhřívání regulátoru chladicí kapalinou</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Diagnostika a oprava systémů pro snižování emisí osobních vozidel</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Vyčíst závady z řídicí jednotky LPG, CNG</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Provést kontrolu nastavení skutečných hodnot řídicí jednotky LPG, CNG</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Praktické předvedení a ústní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c) Provést základní nastavení řídicí jednotky LPG, CNG, autokalibraci a případné kroky ke správné autokalibraci</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831" w:hRule="exact" w:wrap="none" w:vAnchor="page" w:hAnchor="margin" w:x="45" w:y="9170"/>
        <w:rPr>
          <w:rStyle w:val="C3"/>
          <w:rtl w:val="0"/>
        </w:rPr>
      </w:pPr>
    </w:p>
    <w:p>
      <w:pPr>
        <w:pStyle w:val="P17"/>
        <w:framePr w:w="6658" w:h="704" w:hRule="exact" w:wrap="none" w:vAnchor="page" w:hAnchor="margin" w:x="71" w:y="9226"/>
        <w:rPr>
          <w:rStyle w:val="C13"/>
          <w:rtl w:val="0"/>
        </w:rPr>
      </w:pPr>
      <w:r>
        <w:rPr>
          <w:rStyle w:val="C13"/>
          <w:rtl w:val="0"/>
        </w:rPr>
        <w:t>d) Popsat funkci řízení směsi vč. možných způsobů seřizování LPG, CNG, vysvětlit rozdíl seřizování u vozidel se systémem řízení směsi OBD2 a bez systému</w:t>
      </w:r>
    </w:p>
    <w:p>
      <w:pPr>
        <w:pStyle w:val="P30"/>
        <w:framePr w:w="3921" w:h="831" w:hRule="exact" w:wrap="none" w:vAnchor="page" w:hAnchor="margin" w:x="6800" w:y="9170"/>
        <w:rPr>
          <w:rStyle w:val="C3"/>
          <w:rtl w:val="0"/>
        </w:rPr>
      </w:pPr>
    </w:p>
    <w:p>
      <w:pPr>
        <w:pStyle w:val="P31"/>
        <w:framePr w:w="3839" w:h="704"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10001"/>
        <w:rPr>
          <w:rStyle w:val="C3"/>
          <w:rtl w:val="0"/>
        </w:rPr>
      </w:pPr>
    </w:p>
    <w:p>
      <w:pPr>
        <w:pStyle w:val="P13"/>
        <w:framePr w:w="6658" w:h="249" w:hRule="exact" w:wrap="none" w:vAnchor="page" w:hAnchor="margin" w:x="71" w:y="10057"/>
        <w:rPr>
          <w:rStyle w:val="C11"/>
          <w:rtl w:val="0"/>
        </w:rPr>
      </w:pPr>
      <w:r>
        <w:rPr>
          <w:rStyle w:val="C11"/>
          <w:rtl w:val="0"/>
        </w:rPr>
        <w:t>e) Seřídit řídicí jednotky LPG, CNG, provést korekci nastavení za jízdy</w:t>
      </w:r>
    </w:p>
    <w:p>
      <w:pPr>
        <w:pStyle w:val="P28"/>
        <w:framePr w:w="3921" w:h="376" w:hRule="exact" w:wrap="none" w:vAnchor="page" w:hAnchor="margin" w:x="6800" w:y="10001"/>
        <w:rPr>
          <w:rStyle w:val="C3"/>
          <w:rtl w:val="0"/>
        </w:rPr>
      </w:pPr>
    </w:p>
    <w:p>
      <w:pPr>
        <w:pStyle w:val="P29"/>
        <w:framePr w:w="3839" w:h="249" w:hRule="exact" w:wrap="none" w:vAnchor="page" w:hAnchor="margin" w:x="6856" w:y="10057"/>
        <w:rPr>
          <w:rStyle w:val="C21"/>
          <w:rtl w:val="0"/>
        </w:rPr>
      </w:pPr>
      <w:r>
        <w:rPr>
          <w:rStyle w:val="C21"/>
          <w:rtl w:val="0"/>
        </w:rPr>
        <w:t>Praktické předvedení a ústní ověření</w:t>
      </w:r>
    </w:p>
    <w:p>
      <w:pPr>
        <w:pStyle w:val="P16"/>
        <w:framePr w:w="6710" w:h="607" w:hRule="exact" w:wrap="none" w:vAnchor="page" w:hAnchor="margin" w:x="45" w:y="10377"/>
        <w:rPr>
          <w:rStyle w:val="C3"/>
          <w:rtl w:val="0"/>
        </w:rPr>
      </w:pPr>
    </w:p>
    <w:p>
      <w:pPr>
        <w:pStyle w:val="P17"/>
        <w:framePr w:w="6658" w:h="480" w:hRule="exact" w:wrap="none" w:vAnchor="page" w:hAnchor="margin" w:x="71" w:y="10433"/>
        <w:rPr>
          <w:rStyle w:val="C13"/>
          <w:rtl w:val="0"/>
        </w:rPr>
      </w:pPr>
      <w:r>
        <w:rPr>
          <w:rStyle w:val="C13"/>
          <w:rtl w:val="0"/>
        </w:rPr>
        <w:t>f) Popsat systém řízení bohatosti směsi LPG vč. označení komponentů a jejich funkce</w:t>
      </w:r>
    </w:p>
    <w:p>
      <w:pPr>
        <w:pStyle w:val="P30"/>
        <w:framePr w:w="3921" w:h="607" w:hRule="exact" w:wrap="none" w:vAnchor="page" w:hAnchor="margin" w:x="6800" w:y="10377"/>
        <w:rPr>
          <w:rStyle w:val="C3"/>
          <w:rtl w:val="0"/>
        </w:rPr>
      </w:pPr>
    </w:p>
    <w:p>
      <w:pPr>
        <w:pStyle w:val="P31"/>
        <w:framePr w:w="3839" w:h="480" w:hRule="exact" w:wrap="none" w:vAnchor="page" w:hAnchor="margin" w:x="6856" w:y="10433"/>
        <w:rPr>
          <w:rStyle w:val="C22"/>
          <w:rtl w:val="0"/>
        </w:rPr>
      </w:pPr>
      <w:r>
        <w:rPr>
          <w:rStyle w:val="C22"/>
          <w:rtl w:val="0"/>
        </w:rPr>
        <w:t>Praktické předvedení a ústní ověření</w:t>
      </w:r>
    </w:p>
    <w:p>
      <w:pPr>
        <w:pStyle w:val="P32"/>
        <w:framePr w:w="10710" w:h="248" w:hRule="exact" w:wrap="none" w:vAnchor="page" w:hAnchor="margin" w:x="28" w:y="11097"/>
        <w:rPr>
          <w:rStyle w:val="C23"/>
          <w:rtl w:val="0"/>
        </w:rPr>
      </w:pPr>
      <w:r>
        <w:rPr>
          <w:rStyle w:val="C23"/>
          <w:rtl w:val="0"/>
        </w:rPr>
        <w:t>Je třeba splnit všechna kritéria.</w:t>
      </w:r>
    </w:p>
    <w:p>
      <w:pPr>
        <w:pStyle w:val="P23"/>
        <w:framePr w:w="10710" w:h="340" w:hRule="exact" w:wrap="none" w:vAnchor="page" w:hAnchor="margin" w:x="28" w:y="11533"/>
        <w:rPr>
          <w:rStyle w:val="C18"/>
          <w:rtl w:val="0"/>
        </w:rPr>
      </w:pPr>
      <w:r>
        <w:rPr>
          <w:rStyle w:val="C18"/>
          <w:rtl w:val="0"/>
        </w:rPr>
        <w:t>Diagnostika a oprava tlakových systémů</w:t>
      </w:r>
    </w:p>
    <w:p>
      <w:pPr>
        <w:pStyle w:val="P24"/>
        <w:framePr w:w="6713" w:h="376" w:hRule="exact" w:wrap="none" w:vAnchor="page" w:hAnchor="margin" w:x="45" w:y="11972"/>
        <w:rPr>
          <w:rStyle w:val="C3"/>
          <w:rtl w:val="0"/>
        </w:rPr>
      </w:pPr>
    </w:p>
    <w:p>
      <w:pPr>
        <w:pStyle w:val="P25"/>
        <w:framePr w:w="6661" w:h="249" w:hRule="exact" w:wrap="none" w:vAnchor="page" w:hAnchor="margin" w:x="71" w:y="12043"/>
        <w:rPr>
          <w:rStyle w:val="C19"/>
          <w:rtl w:val="0"/>
        </w:rPr>
      </w:pPr>
      <w:r>
        <w:rPr>
          <w:rStyle w:val="C19"/>
          <w:rtl w:val="0"/>
        </w:rPr>
        <w:t>Kritéria hodnocení</w:t>
      </w:r>
    </w:p>
    <w:p>
      <w:pPr>
        <w:pStyle w:val="P26"/>
        <w:framePr w:w="3918" w:h="376" w:hRule="exact" w:wrap="none" w:vAnchor="page" w:hAnchor="margin" w:x="6803" w:y="11972"/>
        <w:rPr>
          <w:rStyle w:val="C3"/>
          <w:rtl w:val="0"/>
        </w:rPr>
      </w:pPr>
    </w:p>
    <w:p>
      <w:pPr>
        <w:pStyle w:val="P27"/>
        <w:framePr w:w="3836" w:h="249" w:hRule="exact" w:wrap="none" w:vAnchor="page" w:hAnchor="margin" w:x="6859" w:y="12043"/>
        <w:rPr>
          <w:rStyle w:val="C20"/>
          <w:rtl w:val="0"/>
        </w:rPr>
      </w:pPr>
      <w:r>
        <w:rPr>
          <w:rStyle w:val="C20"/>
          <w:rtl w:val="0"/>
        </w:rPr>
        <w:t>Způsoby ověření</w:t>
      </w:r>
    </w:p>
    <w:p>
      <w:pPr>
        <w:pStyle w:val="P12"/>
        <w:framePr w:w="6710" w:h="607" w:hRule="exact" w:wrap="none" w:vAnchor="page" w:hAnchor="margin" w:x="45" w:y="12349"/>
        <w:rPr>
          <w:rStyle w:val="C3"/>
          <w:rtl w:val="0"/>
        </w:rPr>
      </w:pPr>
    </w:p>
    <w:p>
      <w:pPr>
        <w:pStyle w:val="P13"/>
        <w:framePr w:w="6658" w:h="480" w:hRule="exact" w:wrap="none" w:vAnchor="page" w:hAnchor="margin" w:x="71" w:y="12405"/>
        <w:rPr>
          <w:rStyle w:val="C11"/>
          <w:rtl w:val="0"/>
        </w:rPr>
      </w:pPr>
      <w:r>
        <w:rPr>
          <w:rStyle w:val="C11"/>
          <w:rtl w:val="0"/>
        </w:rPr>
        <w:t>a) Provést kontrolu všech tlakových komponent, popsat možné problémy, které mohou nastat při závadě každé z nich</w:t>
      </w:r>
    </w:p>
    <w:p>
      <w:pPr>
        <w:pStyle w:val="P28"/>
        <w:framePr w:w="3921" w:h="607" w:hRule="exact" w:wrap="none" w:vAnchor="page" w:hAnchor="margin" w:x="6800" w:y="12349"/>
        <w:rPr>
          <w:rStyle w:val="C3"/>
          <w:rtl w:val="0"/>
        </w:rPr>
      </w:pPr>
    </w:p>
    <w:p>
      <w:pPr>
        <w:pStyle w:val="P29"/>
        <w:framePr w:w="3839" w:h="480" w:hRule="exact" w:wrap="none" w:vAnchor="page" w:hAnchor="margin" w:x="6856" w:y="12405"/>
        <w:rPr>
          <w:rStyle w:val="C21"/>
          <w:rtl w:val="0"/>
        </w:rPr>
      </w:pPr>
      <w:r>
        <w:rPr>
          <w:rStyle w:val="C21"/>
          <w:rtl w:val="0"/>
        </w:rPr>
        <w:t>Praktické předvedení a ústní ověření</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Provést rozložení a zpětné složení regulátoru tlaku, popsat funkci jednotlivých částí regulátoru tlaku</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Praktické předvedení a ústní ověření</w:t>
      </w:r>
    </w:p>
    <w:p>
      <w:pPr>
        <w:pStyle w:val="P12"/>
        <w:framePr w:w="6710" w:h="607" w:hRule="exact" w:wrap="none" w:vAnchor="page" w:hAnchor="margin" w:x="45" w:y="13562"/>
        <w:rPr>
          <w:rStyle w:val="C3"/>
          <w:rtl w:val="0"/>
        </w:rPr>
      </w:pPr>
    </w:p>
    <w:p>
      <w:pPr>
        <w:pStyle w:val="P13"/>
        <w:framePr w:w="6658" w:h="480" w:hRule="exact" w:wrap="none" w:vAnchor="page" w:hAnchor="margin" w:x="71" w:y="13618"/>
        <w:rPr>
          <w:rStyle w:val="C11"/>
          <w:rtl w:val="0"/>
        </w:rPr>
      </w:pPr>
      <w:r>
        <w:rPr>
          <w:rStyle w:val="C11"/>
          <w:rtl w:val="0"/>
        </w:rPr>
        <w:t>c) Provést rozložení a zpětné složení a kalibraci vstřikovače LPG, CNG. Popsat funkci jednotlivých částí vstřikovače</w:t>
      </w:r>
    </w:p>
    <w:p>
      <w:pPr>
        <w:pStyle w:val="P28"/>
        <w:framePr w:w="3921" w:h="607" w:hRule="exact" w:wrap="none" w:vAnchor="page" w:hAnchor="margin" w:x="6800" w:y="13562"/>
        <w:rPr>
          <w:rStyle w:val="C3"/>
          <w:rtl w:val="0"/>
        </w:rPr>
      </w:pPr>
    </w:p>
    <w:p>
      <w:pPr>
        <w:pStyle w:val="P29"/>
        <w:framePr w:w="3839" w:h="480" w:hRule="exact" w:wrap="none" w:vAnchor="page" w:hAnchor="margin" w:x="6856" w:y="13618"/>
        <w:rPr>
          <w:rStyle w:val="C21"/>
          <w:rtl w:val="0"/>
        </w:rPr>
      </w:pPr>
      <w:r>
        <w:rPr>
          <w:rStyle w:val="C21"/>
          <w:rtl w:val="0"/>
        </w:rPr>
        <w:t>Praktické předvedení a ústní ověření</w:t>
      </w:r>
    </w:p>
    <w:p>
      <w:pPr>
        <w:pStyle w:val="P16"/>
        <w:framePr w:w="6710" w:h="607" w:hRule="exact" w:wrap="none" w:vAnchor="page" w:hAnchor="margin" w:x="45" w:y="14169"/>
        <w:rPr>
          <w:rStyle w:val="C3"/>
          <w:rtl w:val="0"/>
        </w:rPr>
      </w:pPr>
    </w:p>
    <w:p>
      <w:pPr>
        <w:pStyle w:val="P17"/>
        <w:framePr w:w="6658" w:h="480" w:hRule="exact" w:wrap="none" w:vAnchor="page" w:hAnchor="margin" w:x="71" w:y="14225"/>
        <w:rPr>
          <w:rStyle w:val="C13"/>
          <w:rtl w:val="0"/>
        </w:rPr>
      </w:pPr>
      <w:r>
        <w:rPr>
          <w:rStyle w:val="C13"/>
          <w:rtl w:val="0"/>
        </w:rPr>
        <w:t>d) Provést rozložení a zpětné složení víceúčelového ventilu a uzavíracího ventilu. Popis funkce víceúčelového ventilu a jeho jednotlivých částí</w:t>
      </w:r>
    </w:p>
    <w:p>
      <w:pPr>
        <w:pStyle w:val="P30"/>
        <w:framePr w:w="3921" w:h="607" w:hRule="exact" w:wrap="none" w:vAnchor="page" w:hAnchor="margin" w:x="6800" w:y="14169"/>
        <w:rPr>
          <w:rStyle w:val="C3"/>
          <w:rtl w:val="0"/>
        </w:rPr>
      </w:pPr>
    </w:p>
    <w:p>
      <w:pPr>
        <w:pStyle w:val="P31"/>
        <w:framePr w:w="3839" w:h="480" w:hRule="exact" w:wrap="none" w:vAnchor="page" w:hAnchor="margin" w:x="6856" w:y="14225"/>
        <w:rPr>
          <w:rStyle w:val="C22"/>
          <w:rtl w:val="0"/>
        </w:rPr>
      </w:pPr>
      <w:r>
        <w:rPr>
          <w:rStyle w:val="C22"/>
          <w:rtl w:val="0"/>
        </w:rPr>
        <w:t>Praktické předvedení a ústní ověření</w:t>
      </w:r>
    </w:p>
    <w:p>
      <w:pPr>
        <w:pStyle w:val="P12"/>
        <w:framePr w:w="6710" w:h="376" w:hRule="exact" w:wrap="none" w:vAnchor="page" w:hAnchor="margin" w:x="45" w:y="14776"/>
        <w:rPr>
          <w:rStyle w:val="C3"/>
          <w:rtl w:val="0"/>
        </w:rPr>
      </w:pPr>
    </w:p>
    <w:p>
      <w:pPr>
        <w:pStyle w:val="P13"/>
        <w:framePr w:w="6658" w:h="249" w:hRule="exact" w:wrap="none" w:vAnchor="page" w:hAnchor="margin" w:x="71" w:y="14832"/>
        <w:rPr>
          <w:rStyle w:val="C11"/>
          <w:rtl w:val="0"/>
        </w:rPr>
      </w:pPr>
      <w:r>
        <w:rPr>
          <w:rStyle w:val="C11"/>
          <w:rtl w:val="0"/>
        </w:rPr>
        <w:t>e) Kontrolovat spojovací hadice a potrubí, jejich upevnění a umístění</w:t>
      </w:r>
    </w:p>
    <w:p>
      <w:pPr>
        <w:pStyle w:val="P28"/>
        <w:framePr w:w="3921" w:h="376" w:hRule="exact" w:wrap="none" w:vAnchor="page" w:hAnchor="margin" w:x="6800" w:y="14776"/>
        <w:rPr>
          <w:rStyle w:val="C3"/>
          <w:rtl w:val="0"/>
        </w:rPr>
      </w:pPr>
    </w:p>
    <w:p>
      <w:pPr>
        <w:pStyle w:val="P29"/>
        <w:framePr w:w="3839" w:h="249" w:hRule="exact" w:wrap="none" w:vAnchor="page" w:hAnchor="margin" w:x="6856" w:y="14832"/>
        <w:rPr>
          <w:rStyle w:val="C21"/>
          <w:rtl w:val="0"/>
        </w:rPr>
      </w:pPr>
      <w:r>
        <w:rPr>
          <w:rStyle w:val="C21"/>
          <w:rtl w:val="0"/>
        </w:rPr>
        <w:t>Praktické předvedení a ústní ověření</w:t>
      </w:r>
    </w:p>
    <w:p>
      <w:pPr>
        <w:pStyle w:val="P32"/>
        <w:framePr w:w="10710" w:h="248" w:hRule="exact" w:wrap="none" w:vAnchor="page" w:hAnchor="margin" w:x="28" w:y="152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Kontrolní test funkce jednotlivých akčních členů po provedené 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Změřit skutečné hodnoty řídicí jednotky LPG, CNG po provedené opravě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těsnosti celého systému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zkušební jízdu a kontrolu funkčnosti vozidla po provedené opravě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Určení oblasti problému pohonu benzín - plyn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diagnostiku řídicí jednotky motoru a vyčtení závad</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Vyčíst možné závady z řídicí jednotky motoru způsobených LPG, CNG</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c) Odstranit možné závady načtené řídicí jednotkou motoru, které mohou být považovány za závadu LPG, CNG</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 a 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Vyčíst závadu řídicí jednotky motoru s vadným vstřikovačem LPG, CNG</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Provést diagnostiku nesprávného nastavení bohatosti LPG, CNG</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831" w:hRule="exact" w:wrap="none" w:vAnchor="page" w:hAnchor="margin" w:x="45" w:y="7575"/>
        <w:rPr>
          <w:rStyle w:val="C3"/>
          <w:rtl w:val="0"/>
        </w:rPr>
      </w:pPr>
    </w:p>
    <w:p>
      <w:pPr>
        <w:pStyle w:val="P17"/>
        <w:framePr w:w="6658" w:h="704" w:hRule="exact" w:wrap="none" w:vAnchor="page" w:hAnchor="margin" w:x="71" w:y="7631"/>
        <w:rPr>
          <w:rStyle w:val="C13"/>
          <w:rtl w:val="0"/>
        </w:rPr>
      </w:pPr>
      <w:r>
        <w:rPr>
          <w:rStyle w:val="C13"/>
          <w:rtl w:val="0"/>
        </w:rPr>
        <w:t>f) Provést diagnostiku malých vůlí ventilů bez rozebírání motoru, odstranit závadu načtenou z řídicí jednotky motoru za běhu motoru s malými vůlemi ventilů</w:t>
      </w:r>
    </w:p>
    <w:p>
      <w:pPr>
        <w:pStyle w:val="P30"/>
        <w:framePr w:w="3921" w:h="831" w:hRule="exact" w:wrap="none" w:vAnchor="page" w:hAnchor="margin" w:x="6800" w:y="7575"/>
        <w:rPr>
          <w:rStyle w:val="C3"/>
          <w:rtl w:val="0"/>
        </w:rPr>
      </w:pPr>
    </w:p>
    <w:p>
      <w:pPr>
        <w:pStyle w:val="P31"/>
        <w:framePr w:w="3839" w:h="704" w:hRule="exact" w:wrap="none" w:vAnchor="page" w:hAnchor="margin" w:x="6856" w:y="7631"/>
        <w:rPr>
          <w:rStyle w:val="C22"/>
          <w:rtl w:val="0"/>
        </w:rPr>
      </w:pPr>
      <w:r>
        <w:rPr>
          <w:rStyle w:val="C22"/>
          <w:rtl w:val="0"/>
        </w:rPr>
        <w:t>Praktické předvedení a ústní ověření</w:t>
      </w:r>
    </w:p>
    <w:p>
      <w:pPr>
        <w:pStyle w:val="P12"/>
        <w:framePr w:w="6710" w:h="607" w:hRule="exact" w:wrap="none" w:vAnchor="page" w:hAnchor="margin" w:x="45" w:y="8406"/>
        <w:rPr>
          <w:rStyle w:val="C3"/>
          <w:rtl w:val="0"/>
        </w:rPr>
      </w:pPr>
    </w:p>
    <w:p>
      <w:pPr>
        <w:pStyle w:val="P13"/>
        <w:framePr w:w="6658" w:h="480" w:hRule="exact" w:wrap="none" w:vAnchor="page" w:hAnchor="margin" w:x="71" w:y="8462"/>
        <w:rPr>
          <w:rStyle w:val="C11"/>
          <w:rtl w:val="0"/>
        </w:rPr>
      </w:pPr>
      <w:r>
        <w:rPr>
          <w:rStyle w:val="C11"/>
          <w:rtl w:val="0"/>
        </w:rPr>
        <w:t>g) Provést diagnostiku vadných benzinových vstřikovačů. Popis závad načtených ŘJ motoru za běhu motoru s vadnými benzinovými vstřikovači</w:t>
      </w:r>
    </w:p>
    <w:p>
      <w:pPr>
        <w:pStyle w:val="P28"/>
        <w:framePr w:w="3921" w:h="607" w:hRule="exact" w:wrap="none" w:vAnchor="page" w:hAnchor="margin" w:x="6800" w:y="8406"/>
        <w:rPr>
          <w:rStyle w:val="C3"/>
          <w:rtl w:val="0"/>
        </w:rPr>
      </w:pPr>
    </w:p>
    <w:p>
      <w:pPr>
        <w:pStyle w:val="P29"/>
        <w:framePr w:w="3839" w:h="480" w:hRule="exact" w:wrap="none" w:vAnchor="page" w:hAnchor="margin" w:x="6856" w:y="8462"/>
        <w:rPr>
          <w:rStyle w:val="C21"/>
          <w:rtl w:val="0"/>
        </w:rPr>
      </w:pPr>
      <w:r>
        <w:rPr>
          <w:rStyle w:val="C21"/>
          <w:rtl w:val="0"/>
        </w:rPr>
        <w:t>Praktické předvedení a ústní ověření</w:t>
      </w:r>
    </w:p>
    <w:p>
      <w:pPr>
        <w:pStyle w:val="P16"/>
        <w:framePr w:w="6710" w:h="831" w:hRule="exact" w:wrap="none" w:vAnchor="page" w:hAnchor="margin" w:x="45" w:y="9013"/>
        <w:rPr>
          <w:rStyle w:val="C3"/>
          <w:rtl w:val="0"/>
        </w:rPr>
      </w:pPr>
    </w:p>
    <w:p>
      <w:pPr>
        <w:pStyle w:val="P17"/>
        <w:framePr w:w="6658" w:h="704" w:hRule="exact" w:wrap="none" w:vAnchor="page" w:hAnchor="margin" w:x="71" w:y="9069"/>
        <w:rPr>
          <w:rStyle w:val="C13"/>
          <w:rtl w:val="0"/>
        </w:rPr>
      </w:pPr>
      <w:r>
        <w:rPr>
          <w:rStyle w:val="C13"/>
          <w:rtl w:val="0"/>
        </w:rPr>
        <w:t>h) Provést diagnostiku vadné zapalovací soustavy. Popis diagnostiky jednotlivých částí zapalování a závad načtených ŘJ motoru za běhu s vadnou zapalovací soustavou</w:t>
      </w:r>
    </w:p>
    <w:p>
      <w:pPr>
        <w:pStyle w:val="P30"/>
        <w:framePr w:w="3921" w:h="831" w:hRule="exact" w:wrap="none" w:vAnchor="page" w:hAnchor="margin" w:x="6800" w:y="9013"/>
        <w:rPr>
          <w:rStyle w:val="C3"/>
          <w:rtl w:val="0"/>
        </w:rPr>
      </w:pPr>
    </w:p>
    <w:p>
      <w:pPr>
        <w:pStyle w:val="P31"/>
        <w:framePr w:w="3839" w:h="704" w:hRule="exact" w:wrap="none" w:vAnchor="page" w:hAnchor="margin" w:x="6856" w:y="9069"/>
        <w:rPr>
          <w:rStyle w:val="C22"/>
          <w:rtl w:val="0"/>
        </w:rPr>
      </w:pPr>
      <w:r>
        <w:rPr>
          <w:rStyle w:val="C22"/>
          <w:rtl w:val="0"/>
        </w:rPr>
        <w:t>Praktické předvedení a ústní ověření</w:t>
      </w:r>
    </w:p>
    <w:p>
      <w:pPr>
        <w:pStyle w:val="P12"/>
        <w:framePr w:w="6710" w:h="607" w:hRule="exact" w:wrap="none" w:vAnchor="page" w:hAnchor="margin" w:x="45" w:y="9844"/>
        <w:rPr>
          <w:rStyle w:val="C3"/>
          <w:rtl w:val="0"/>
        </w:rPr>
      </w:pPr>
    </w:p>
    <w:p>
      <w:pPr>
        <w:pStyle w:val="P13"/>
        <w:framePr w:w="6658" w:h="480" w:hRule="exact" w:wrap="none" w:vAnchor="page" w:hAnchor="margin" w:x="71" w:y="9900"/>
        <w:rPr>
          <w:rStyle w:val="C11"/>
          <w:rtl w:val="0"/>
        </w:rPr>
      </w:pPr>
      <w:r>
        <w:rPr>
          <w:rStyle w:val="C11"/>
          <w:rtl w:val="0"/>
        </w:rPr>
        <w:t>i) Provést měření složení výfukový plynů s vyhodnocením naměřených hodnot</w:t>
      </w:r>
    </w:p>
    <w:p>
      <w:pPr>
        <w:pStyle w:val="P28"/>
        <w:framePr w:w="3921" w:h="607" w:hRule="exact" w:wrap="none" w:vAnchor="page" w:hAnchor="margin" w:x="6800" w:y="9844"/>
        <w:rPr>
          <w:rStyle w:val="C3"/>
          <w:rtl w:val="0"/>
        </w:rPr>
      </w:pPr>
    </w:p>
    <w:p>
      <w:pPr>
        <w:pStyle w:val="P29"/>
        <w:framePr w:w="3839" w:h="480" w:hRule="exact" w:wrap="none" w:vAnchor="page" w:hAnchor="margin" w:x="6856" w:y="990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Orientace v systémech řízení motoru s pohonem plyn-nafta</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Popsat funkci systému LPG, CNG u vznětových motorů</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Písemné ověření</w:t>
      </w:r>
    </w:p>
    <w:p>
      <w:pPr>
        <w:pStyle w:val="P16"/>
        <w:framePr w:w="6710" w:h="376" w:hRule="exact" w:wrap="none" w:vAnchor="page" w:hAnchor="margin" w:x="45" w:y="12191"/>
        <w:rPr>
          <w:rStyle w:val="C3"/>
          <w:rtl w:val="0"/>
        </w:rPr>
      </w:pPr>
    </w:p>
    <w:p>
      <w:pPr>
        <w:pStyle w:val="P17"/>
        <w:framePr w:w="6658" w:h="249" w:hRule="exact" w:wrap="none" w:vAnchor="page" w:hAnchor="margin" w:x="71" w:y="12247"/>
        <w:rPr>
          <w:rStyle w:val="C13"/>
          <w:rtl w:val="0"/>
        </w:rPr>
      </w:pPr>
      <w:r>
        <w:rPr>
          <w:rStyle w:val="C13"/>
          <w:rtl w:val="0"/>
        </w:rPr>
        <w:t>b) Popsat způsoby emulace pro snížení dodávky nafty do motoru</w:t>
      </w:r>
    </w:p>
    <w:p>
      <w:pPr>
        <w:pStyle w:val="P30"/>
        <w:framePr w:w="3921" w:h="376" w:hRule="exact" w:wrap="none" w:vAnchor="page" w:hAnchor="margin" w:x="6800" w:y="12191"/>
        <w:rPr>
          <w:rStyle w:val="C3"/>
          <w:rtl w:val="0"/>
        </w:rPr>
      </w:pPr>
    </w:p>
    <w:p>
      <w:pPr>
        <w:pStyle w:val="P31"/>
        <w:framePr w:w="3839" w:h="249" w:hRule="exact" w:wrap="none" w:vAnchor="page" w:hAnchor="margin" w:x="6856" w:y="12247"/>
        <w:rPr>
          <w:rStyle w:val="C22"/>
          <w:rtl w:val="0"/>
        </w:rPr>
      </w:pPr>
      <w:r>
        <w:rPr>
          <w:rStyle w:val="C22"/>
          <w:rtl w:val="0"/>
        </w:rPr>
        <w:t>Písemné ověření</w:t>
      </w:r>
    </w:p>
    <w:p>
      <w:pPr>
        <w:pStyle w:val="P12"/>
        <w:framePr w:w="6710" w:h="376" w:hRule="exact" w:wrap="none" w:vAnchor="page" w:hAnchor="margin" w:x="45" w:y="12568"/>
        <w:rPr>
          <w:rStyle w:val="C3"/>
          <w:rtl w:val="0"/>
        </w:rPr>
      </w:pPr>
    </w:p>
    <w:p>
      <w:pPr>
        <w:pStyle w:val="P13"/>
        <w:framePr w:w="6658" w:h="249" w:hRule="exact" w:wrap="none" w:vAnchor="page" w:hAnchor="margin" w:x="71" w:y="12624"/>
        <w:rPr>
          <w:rStyle w:val="C11"/>
          <w:rtl w:val="0"/>
        </w:rPr>
      </w:pPr>
      <w:r>
        <w:rPr>
          <w:rStyle w:val="C11"/>
          <w:rtl w:val="0"/>
        </w:rPr>
        <w:t>c) Popsat kriteria maximální dávky LPG, CNG u vznětového motoru</w:t>
      </w:r>
    </w:p>
    <w:p>
      <w:pPr>
        <w:pStyle w:val="P28"/>
        <w:framePr w:w="3921" w:h="376" w:hRule="exact" w:wrap="none" w:vAnchor="page" w:hAnchor="margin" w:x="6800" w:y="12568"/>
        <w:rPr>
          <w:rStyle w:val="C3"/>
          <w:rtl w:val="0"/>
        </w:rPr>
      </w:pPr>
    </w:p>
    <w:p>
      <w:pPr>
        <w:pStyle w:val="P29"/>
        <w:framePr w:w="3839" w:h="249" w:hRule="exact" w:wrap="none" w:vAnchor="page" w:hAnchor="margin" w:x="6856" w:y="12624"/>
        <w:rPr>
          <w:rStyle w:val="C21"/>
          <w:rtl w:val="0"/>
        </w:rPr>
      </w:pPr>
      <w:r>
        <w:rPr>
          <w:rStyle w:val="C21"/>
          <w:rtl w:val="0"/>
        </w:rPr>
        <w:t>Písemné ověření</w:t>
      </w:r>
    </w:p>
    <w:p>
      <w:pPr>
        <w:pStyle w:val="P32"/>
        <w:framePr w:w="10710" w:h="248" w:hRule="exact" w:wrap="none" w:vAnchor="page" w:hAnchor="margin" w:x="28" w:y="130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http://katalog.nsp.cz/karta_p.aspx?kod_sm1=37&amp;id_jp=102481).</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vykonání zkoušky:</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"B" a vyučen v oboru mechanik opravář motorových vozidel nebo automechanik nebo autoelektrikář.</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0"/>
        <w:framePr w:w="10766" w:h="3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plnění časového limitu zkoušky </w:t>
      </w:r>
    </w:p>
    <w:p>
      <w:pPr>
        <w:pStyle w:val="P33"/>
        <w:framePr w:w="10766" w:h="1837" w:hRule="exact" w:wrap="none" w:vAnchor="page" w:hAnchor="margin" w:x="0" w:y="6675"/>
        <w:rPr>
          <w:rStyle w:val="C3"/>
          <w:rtl w:val="0"/>
        </w:rPr>
      </w:pPr>
    </w:p>
    <w:p>
      <w:pPr>
        <w:pStyle w:val="P35"/>
        <w:framePr w:w="10710" w:h="340" w:hRule="exact" w:wrap="none" w:vAnchor="page" w:hAnchor="margin" w:x="28" w:y="6675"/>
        <w:rPr>
          <w:rStyle w:val="C25"/>
          <w:rtl w:val="0"/>
        </w:rPr>
      </w:pPr>
      <w:r>
        <w:rPr>
          <w:rStyle w:val="C25"/>
          <w:rtl w:val="0"/>
        </w:rPr>
        <w:t>Výsledné hodnocení</w:t>
      </w:r>
    </w:p>
    <w:p>
      <w:pPr>
        <w:keepNext w:val="0"/>
        <w:keepLines w:val="0"/>
        <w:framePr w:w="10766" w:h="1497" w:hRule="exact" w:wrap="none" w:vAnchor="page" w:hAnchor="margin" w:x="0" w:y="7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39"/>
        <w:rPr>
          <w:rStyle w:val="C3"/>
          <w:rtl w:val="0"/>
        </w:rPr>
      </w:pPr>
    </w:p>
    <w:p>
      <w:pPr>
        <w:pStyle w:val="P35"/>
        <w:framePr w:w="10710" w:h="340" w:hRule="exact" w:wrap="none" w:vAnchor="page" w:hAnchor="margin" w:x="28" w:y="8739"/>
        <w:rPr>
          <w:rStyle w:val="C25"/>
          <w:rtl w:val="0"/>
        </w:rPr>
      </w:pPr>
      <w:r>
        <w:rPr>
          <w:rStyle w:val="C25"/>
          <w:rtl w:val="0"/>
        </w:rPr>
        <w:t>Počet zkoušejících</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0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opravárenských nebo vzdělávacích nebo řídicích činnostech v oblasti diagnostiky a oprav osobních automobilů s alternativními pohony, z toho minimálně jeden rok v období posledních dvou let před podáním žádosti o autorizaci.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vzdělávacích nebo řídicích činnostech v oblasti diagnostiky a oprav osobních automobilů s alternativními pohony, z toho minimálně jeden rok v období posledních dvou let před podáním žádosti o udělení autorizace.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vzdělávacích nebo řídicích činnostech v oblasti diagnostiky, oprav osobních automobilů s alternativními pohony, z toho minimálně jeden rok v období posledních dvou let před podáním žádosti o udělení autorizace.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vybavení: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 pro vozidla s alternativnímí palivy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Elektronická příručka pro opravy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Elektronický katalog náhradních dílů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databáze výrobce osobního vozidla pro ověření aktuálnosti software řídicích jednotek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se vznětovým a zážehovým motorem, s namontovaným alternativním pohonem LPG a CNG.</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automobilů s funkcemi pro měření a kontrolu zapalování</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kompresí hnacího agregátu osobních automobilů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měření tlaku paliva v palivovém systému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 pro montáž LPG nebo CNG</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 pro vozidla s alternativním pohonem</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emisí zážehových motorů</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detekci úniku plynu</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tlakové soustavy</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75"/>
        <w:rPr>
          <w:rStyle w:val="C3"/>
          <w:rtl w:val="0"/>
        </w:rPr>
      </w:pPr>
    </w:p>
    <w:p>
      <w:pPr>
        <w:pStyle w:val="P35"/>
        <w:framePr w:w="10710" w:h="340" w:hRule="exact" w:wrap="none" w:vAnchor="page" w:hAnchor="margin" w:x="28" w:y="10775"/>
        <w:rPr>
          <w:rStyle w:val="C25"/>
          <w:rtl w:val="0"/>
        </w:rPr>
      </w:pPr>
      <w:r>
        <w:rPr>
          <w:rStyle w:val="C25"/>
          <w:rtl w:val="0"/>
        </w:rPr>
        <w:t>Doba přípravy na zkoušku</w:t>
      </w:r>
    </w:p>
    <w:p>
      <w:pPr>
        <w:keepNext w:val="0"/>
        <w:keepLines w:val="0"/>
        <w:framePr w:w="10766" w:h="1036" w:hRule="exact" w:wrap="none" w:vAnchor="page" w:hAnchor="margin" w:x="0" w:y="111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378"/>
        <w:rPr>
          <w:rStyle w:val="C3"/>
          <w:rtl w:val="0"/>
        </w:rPr>
      </w:pPr>
    </w:p>
    <w:p>
      <w:pPr>
        <w:pStyle w:val="P35"/>
        <w:framePr w:w="10710" w:h="340" w:hRule="exact" w:wrap="none" w:vAnchor="page" w:hAnchor="margin" w:x="28" w:y="12378"/>
        <w:rPr>
          <w:rStyle w:val="C25"/>
          <w:rtl w:val="0"/>
        </w:rPr>
      </w:pPr>
      <w:r>
        <w:rPr>
          <w:rStyle w:val="C25"/>
          <w:rtl w:val="0"/>
        </w:rPr>
        <w:t>Doba pro vykonání zkoušky</w:t>
      </w:r>
    </w:p>
    <w:p>
      <w:pPr>
        <w:keepNext w:val="0"/>
        <w:keepLines w:val="0"/>
        <w:framePr w:w="10766" w:h="806" w:hRule="exact" w:wrap="none" w:vAnchor="page" w:hAnchor="margin" w:x="0" w:y="127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Porsche InterAuto CZ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 Unger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 ČR</w:t>
      </w:r>
    </w:p>
    <w:p>
      <w:pPr>
        <w:pStyle w:val="P21"/>
        <w:framePr w:w="7654" w:h="331" w:hRule="exact" w:wrap="none" w:vAnchor="page" w:hAnchor="margin" w:x="28" w:y="15940"/>
        <w:rPr>
          <w:rStyle w:val="C16"/>
          <w:rtl w:val="0"/>
        </w:rPr>
      </w:pPr>
      <w:r>
        <w:rPr>
          <w:rStyle w:val="C16"/>
          <w:rtl w:val="0"/>
        </w:rPr>
        <w:t>Autotronik alternativních pohonů motorových vozidel, 27.10.2026 3:48:53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D1E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3E26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