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E954F" Type="http://schemas.openxmlformats.org/officeDocument/2006/relationships/officeDocument" Target="/word/document.xml" /><Relationship Id="coreR43CE954F" Type="http://schemas.openxmlformats.org/package/2006/relationships/metadata/core-properties" Target="/docProps/core.xml" /><Relationship Id="customR43CE954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Malíř skla dekoratér / malířka skla dekoratérka vánočních ozdob (kód: 28-088-H)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Malíř skla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a výtvarných podkladech pro výrobu a dekoraci vánočních ozdob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volba a příprava surovin, materiálů a pomůcek pro dekoraci vánočních ozdob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polotovarů a hodnot parametrů pro malbu skla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Dekorování vánočních ozdob různými technikami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ošetřování, údržba a obsluha zařízení, nářadí a pomůcek pro malbu skla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28.9.2026 21:24:55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http://katalog.nsp.cz/karta_p.aspx?id_jp=79).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ve výrobě vánočních ozdob. Při ověřování kritérií formou praktického předvedení je třeba přihlížet především k bezpečnému provádění všech úkonů a ke kvalitě zhotoveného produktu.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28.9.2026 21:24:55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sklářského a keramického průmyslu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MOSER,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sklářská a Střední škola, Nový Bor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OSVČ z oblasti malby skla a dekorování vánočních ozdob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Malíř skla dekoratér / malířka skla dekoratérka vánočních ozdob, 28.9.2026 21:24:55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