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C9B20F" Type="http://schemas.openxmlformats.org/officeDocument/2006/relationships/officeDocument" Target="/word/document.xml" /><Relationship Id="coreR5BC9B20F" Type="http://schemas.openxmlformats.org/package/2006/relationships/metadata/core-properties" Target="/docProps/core.xml" /><Relationship Id="customR5BC9B2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reliéfní malbou smaltař / malířka skla reliéfní malbou smaltařka (kód: 28-089-H)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reliéfní barvou a vysokým smaltem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 / malířka skla reliéfní malbou smaltařka, 1.11.2026 1:52:02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 / malířka skla reliéfní malbou smaltařka, 1.11.2026 1:52:02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 / malířka skla reliéfní malbou smaltařka, 1.11.2026 1:52:02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