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C6031A6" Type="http://schemas.openxmlformats.org/officeDocument/2006/relationships/officeDocument" Target="/word/document.xml" /><Relationship Id="coreR7C6031A6" Type="http://schemas.openxmlformats.org/package/2006/relationships/metadata/core-properties" Target="/docProps/core.xml" /><Relationship Id="customR7C6031A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Malíř skla dekoratér / malířka skla dekoratérka pestrou malbou (kód: 28-091-H)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Malíř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Malíř skla dekoratér / malířka skla dekoratérka pestrou malbou, 11.9.2026 16:57:04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Sklář - výrobce a zušlechťovatel skla (kód: 28-58-H/01)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15.8.2013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foukací linky (kód: 28-041-H)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lisofoukací linky (kód: 28-043-H)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lisovací linky (kód: 28-044-H)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rafinační linky (kód: 28-045-H)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výrobu tyčí a trubic (kód: 28-042-H)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Brusič skla hladinář / brusička skla hladinářka (kód: 28-075-H)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Brusič skla hranař / brusička skla hranařka (kód: 28-076-H)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Brusič skla kulič / brusička skla kulička (kód: 28-077-H)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Rytec/rytkyně skla pro průmyslové rytiny (kód: 28-093-H)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Rytec/rytkyně skla pro umělecké rytiny (kód: 28-092-H)</w:t>
      </w:r>
    </w:p>
    <w:p>
      <w:pPr>
        <w:pStyle w:val="P13"/>
        <w:framePr w:w="398" w:h="268" w:hRule="exact" w:wrap="none" w:vAnchor="page" w:hAnchor="margin" w:x="28" w:y="73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389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7657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pestrou malbou (kód: 28-091-H)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vánočních ozdob (kód: 28-088-H)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Malíř skla podkladář / malířka skla podkladářka (kód: 28-090-H)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Malíř skla reliéfní malbou smaltař / malířka skla reliéfní malbou smaltařka (kód: 28-089-H)</w:t>
      </w:r>
    </w:p>
    <w:p>
      <w:pPr>
        <w:pStyle w:val="P13"/>
        <w:framePr w:w="398" w:h="268" w:hRule="exact" w:wrap="none" w:vAnchor="page" w:hAnchor="margin" w:x="28" w:y="87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62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9030"/>
        <w:rPr>
          <w:rStyle w:val="C13"/>
          <w:rtl w:val="0"/>
        </w:rPr>
      </w:pPr>
      <w:r>
        <w:rPr>
          <w:rStyle w:val="C13"/>
          <w:rtl w:val="0"/>
        </w:rPr>
        <w:t>Tavič/tavička skloviny (kód: 28-026-H)</w:t>
      </w:r>
    </w:p>
    <w:p>
      <w:pPr>
        <w:pStyle w:val="P13"/>
        <w:framePr w:w="398" w:h="268" w:hRule="exact" w:wrap="none" w:vAnchor="page" w:hAnchor="margin" w:x="28" w:y="93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391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9659"/>
        <w:rPr>
          <w:rStyle w:val="C13"/>
          <w:rtl w:val="0"/>
        </w:rPr>
      </w:pPr>
      <w:r>
        <w:rPr>
          <w:rStyle w:val="C13"/>
          <w:rtl w:val="0"/>
        </w:rPr>
        <w:t>Tavič/tavička skloviny na pánvových pecích (kód: 28-109-H)</w:t>
      </w:r>
    </w:p>
    <w:p>
      <w:pPr>
        <w:pStyle w:val="P12"/>
        <w:framePr w:w="10256" w:h="248" w:hRule="exact" w:wrap="none" w:vAnchor="page" w:hAnchor="margin" w:x="482" w:y="9907"/>
        <w:rPr>
          <w:rStyle w:val="C13"/>
          <w:rtl w:val="0"/>
        </w:rPr>
      </w:pPr>
      <w:r>
        <w:rPr>
          <w:rStyle w:val="C13"/>
          <w:rtl w:val="0"/>
        </w:rPr>
        <w:t>Tavič/tavička skloviny na vanových agregátech (kód: 28-110-H)</w:t>
      </w:r>
    </w:p>
    <w:p>
      <w:pPr>
        <w:pStyle w:val="P13"/>
        <w:framePr w:w="398" w:h="268" w:hRule="exact" w:wrap="none" w:vAnchor="page" w:hAnchor="margin" w:x="28" w:y="102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26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0537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0784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11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146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1141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166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2"/>
        <w:framePr w:w="10256" w:h="248" w:hRule="exact" w:wrap="none" w:vAnchor="page" w:hAnchor="margin" w:x="482" w:y="11909"/>
        <w:rPr>
          <w:rStyle w:val="C13"/>
          <w:rtl w:val="0"/>
        </w:rPr>
      </w:pPr>
      <w:r>
        <w:rPr>
          <w:rStyle w:val="C13"/>
          <w:rtl w:val="0"/>
        </w:rPr>
        <w:t>Sklář/sklářka tvarování do forem (kód: 28-107-H)</w:t>
      </w:r>
    </w:p>
    <w:p>
      <w:pPr>
        <w:pStyle w:val="P12"/>
        <w:framePr w:w="10256" w:h="248" w:hRule="exact" w:wrap="none" w:vAnchor="page" w:hAnchor="margin" w:x="482" w:y="12157"/>
        <w:rPr>
          <w:rStyle w:val="C13"/>
          <w:rtl w:val="0"/>
        </w:rPr>
      </w:pPr>
      <w:r>
        <w:rPr>
          <w:rStyle w:val="C13"/>
          <w:rtl w:val="0"/>
        </w:rPr>
        <w:t>Sklář/sklářka tvarování z volné ruky (kód: 28-108-H)</w:t>
      </w:r>
    </w:p>
    <w:p>
      <w:pPr>
        <w:pStyle w:val="P13"/>
        <w:framePr w:w="398" w:h="268" w:hRule="exact" w:wrap="none" w:vAnchor="page" w:hAnchor="margin" w:x="28" w:y="1251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2787"/>
        <w:rPr>
          <w:rStyle w:val="C13"/>
          <w:rtl w:val="0"/>
        </w:rPr>
      </w:pPr>
      <w:r>
        <w:rPr>
          <w:rStyle w:val="C13"/>
          <w:rtl w:val="0"/>
        </w:rPr>
        <w:t>Sklář/sklářka pro duté sklo (kód: 28-010-H)</w:t>
      </w:r>
    </w:p>
    <w:p>
      <w:pPr>
        <w:pStyle w:val="P12"/>
        <w:framePr w:w="10256" w:h="248" w:hRule="exact" w:wrap="none" w:vAnchor="page" w:hAnchor="margin" w:x="482" w:y="1303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328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36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643"/>
        <w:rPr>
          <w:rStyle w:val="C15"/>
          <w:rtl w:val="0"/>
        </w:rPr>
      </w:pPr>
      <w:r>
        <w:rPr>
          <w:rStyle w:val="C15"/>
          <w:rtl w:val="0"/>
        </w:rPr>
        <w:t>Platnost od 8.2.2012 do neomezeně</w:t>
      </w:r>
    </w:p>
    <w:p>
      <w:pPr>
        <w:pStyle w:val="P12"/>
        <w:framePr w:w="10256" w:h="248" w:hRule="exact" w:wrap="none" w:vAnchor="page" w:hAnchor="margin" w:x="482" w:y="13912"/>
        <w:rPr>
          <w:rStyle w:val="C13"/>
          <w:rtl w:val="0"/>
        </w:rPr>
      </w:pPr>
      <w:r>
        <w:rPr>
          <w:rStyle w:val="C13"/>
          <w:rtl w:val="0"/>
        </w:rPr>
        <w:t>Výrobce/výrobkyně forem ze dřeva (kód: 28-024-H)</w:t>
      </w:r>
    </w:p>
    <w:p>
      <w:pPr>
        <w:pStyle w:val="P12"/>
        <w:framePr w:w="10256" w:h="248" w:hRule="exact" w:wrap="none" w:vAnchor="page" w:hAnchor="margin" w:x="482" w:y="14159"/>
        <w:rPr>
          <w:rStyle w:val="C13"/>
          <w:rtl w:val="0"/>
        </w:rPr>
      </w:pPr>
      <w:r>
        <w:rPr>
          <w:rStyle w:val="C13"/>
          <w:rtl w:val="0"/>
        </w:rPr>
        <w:t>Výrobce/výrobkyně kovových forem (kód: 28-025-H)</w:t>
      </w:r>
    </w:p>
    <w:p>
      <w:pPr>
        <w:pStyle w:val="P13"/>
        <w:framePr w:w="398" w:h="268" w:hRule="exact" w:wrap="none" w:vAnchor="page" w:hAnchor="margin" w:x="28" w:y="14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21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4789"/>
        <w:rPr>
          <w:rStyle w:val="C13"/>
          <w:rtl w:val="0"/>
        </w:rPr>
      </w:pPr>
      <w:r>
        <w:rPr>
          <w:rStyle w:val="C13"/>
          <w:rtl w:val="0"/>
        </w:rPr>
        <w:t>Brusič/brusička skla (kód: 28-013-H)</w:t>
      </w:r>
    </w:p>
    <w:p>
      <w:pPr>
        <w:pStyle w:val="P13"/>
        <w:framePr w:w="398" w:h="268" w:hRule="exact" w:wrap="none" w:vAnchor="page" w:hAnchor="margin" w:x="28" w:y="15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5150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5418"/>
        <w:rPr>
          <w:rStyle w:val="C13"/>
          <w:rtl w:val="0"/>
        </w:rPr>
      </w:pPr>
      <w:r>
        <w:rPr>
          <w:rStyle w:val="C13"/>
          <w:rtl w:val="0"/>
        </w:rPr>
        <w:t>Rytec/rytkyně skla (kód: 28-014-H)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Malíř skla dekoratér / malířka skla dekoratérka pestrou malbou, 11.9.2026 16:57:04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7.2.2012 do 19.6.2020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skleněných vánočních ozdob (kód: 28-027-H)</w:t>
      </w:r>
    </w:p>
    <w:p>
      <w:pPr>
        <w:pStyle w:val="P13"/>
        <w:framePr w:w="398" w:h="268" w:hRule="exact" w:wrap="none" w:vAnchor="page" w:hAnchor="margin" w:x="28" w:y="28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897"/>
        <w:rPr>
          <w:rStyle w:val="C15"/>
          <w:rtl w:val="0"/>
        </w:rPr>
      </w:pPr>
      <w:r>
        <w:rPr>
          <w:rStyle w:val="C15"/>
          <w:rtl w:val="0"/>
        </w:rPr>
        <w:t>Platnost od 7.2.2012 do 21.10.2022</w:t>
      </w:r>
    </w:p>
    <w:p>
      <w:pPr>
        <w:pStyle w:val="P12"/>
        <w:framePr w:w="10256" w:h="248" w:hRule="exact" w:wrap="none" w:vAnchor="page" w:hAnchor="margin" w:x="482" w:y="3165"/>
        <w:rPr>
          <w:rStyle w:val="C13"/>
          <w:rtl w:val="0"/>
        </w:rPr>
      </w:pPr>
      <w:r>
        <w:rPr>
          <w:rStyle w:val="C13"/>
          <w:rtl w:val="0"/>
        </w:rPr>
        <w:t>Malíř/malířka skla (kód: 28-015-H)</w:t>
      </w:r>
    </w:p>
    <w:p>
      <w:pPr>
        <w:pStyle w:val="P6"/>
        <w:framePr w:w="10710" w:h="113" w:hRule="exact" w:wrap="none" w:vAnchor="page" w:hAnchor="margin" w:x="28" w:y="341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4206"/>
        <w:rPr>
          <w:rStyle w:val="C16"/>
          <w:rtl w:val="0"/>
        </w:rPr>
      </w:pPr>
      <w:r>
        <w:rPr>
          <w:rStyle w:val="C16"/>
          <w:rtl w:val="0"/>
        </w:rPr>
        <w:t>Platnost od 7.2.2012 do neomezeně</w:t>
      </w:r>
    </w:p>
    <w:p>
      <w:pPr>
        <w:pStyle w:val="P12"/>
        <w:framePr w:w="10710" w:h="478" w:hRule="exact" w:wrap="none" w:vAnchor="page" w:hAnchor="margin" w:x="28" w:y="4454"/>
        <w:rPr>
          <w:rStyle w:val="C13"/>
          <w:rtl w:val="0"/>
        </w:rPr>
      </w:pPr>
      <w:r>
        <w:rPr>
          <w:rStyle w:val="C13"/>
          <w:rtl w:val="0"/>
        </w:rPr>
        <w:t>Úplnou profesní kvalifikaci Malíř skla (kód: 28-99-H/04)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50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46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5314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pestrou malbou (kód: 28-091-H)</w:t>
      </w:r>
    </w:p>
    <w:p>
      <w:pPr>
        <w:pStyle w:val="P12"/>
        <w:framePr w:w="10256" w:h="248" w:hRule="exact" w:wrap="none" w:vAnchor="page" w:hAnchor="margin" w:x="482" w:y="5562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vánočních ozdob (kód: 28-088-H)</w:t>
      </w:r>
    </w:p>
    <w:p>
      <w:pPr>
        <w:pStyle w:val="P12"/>
        <w:framePr w:w="10256" w:h="248" w:hRule="exact" w:wrap="none" w:vAnchor="page" w:hAnchor="margin" w:x="482" w:y="5810"/>
        <w:rPr>
          <w:rStyle w:val="C13"/>
          <w:rtl w:val="0"/>
        </w:rPr>
      </w:pPr>
      <w:r>
        <w:rPr>
          <w:rStyle w:val="C13"/>
          <w:rtl w:val="0"/>
        </w:rPr>
        <w:t>Malíř skla podkladář / malířka skla podkladářka (kód: 28-090-H)</w:t>
      </w:r>
    </w:p>
    <w:p>
      <w:pPr>
        <w:pStyle w:val="P12"/>
        <w:framePr w:w="10256" w:h="248" w:hRule="exact" w:wrap="none" w:vAnchor="page" w:hAnchor="margin" w:x="482" w:y="6058"/>
        <w:rPr>
          <w:rStyle w:val="C13"/>
          <w:rtl w:val="0"/>
        </w:rPr>
      </w:pPr>
      <w:r>
        <w:rPr>
          <w:rStyle w:val="C13"/>
          <w:rtl w:val="0"/>
        </w:rPr>
        <w:t>Malíř skla reliéfní malbou smaltař / malířka skla reliéfní malbou smaltařka (kód: 28-089-H)</w:t>
      </w:r>
    </w:p>
    <w:p>
      <w:pPr>
        <w:pStyle w:val="P13"/>
        <w:framePr w:w="398" w:h="268" w:hRule="exact" w:wrap="none" w:vAnchor="page" w:hAnchor="margin" w:x="28" w:y="641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419"/>
        <w:rPr>
          <w:rStyle w:val="C15"/>
          <w:rtl w:val="0"/>
        </w:rPr>
      </w:pPr>
      <w:r>
        <w:rPr>
          <w:rStyle w:val="C15"/>
          <w:rtl w:val="0"/>
        </w:rPr>
        <w:t>Platnost od 7.2.2012 do 21.10.2022</w:t>
      </w:r>
    </w:p>
    <w:p>
      <w:pPr>
        <w:pStyle w:val="P12"/>
        <w:framePr w:w="10256" w:h="248" w:hRule="exact" w:wrap="none" w:vAnchor="page" w:hAnchor="margin" w:x="482" w:y="6687"/>
        <w:rPr>
          <w:rStyle w:val="C13"/>
          <w:rtl w:val="0"/>
        </w:rPr>
      </w:pPr>
      <w:r>
        <w:rPr>
          <w:rStyle w:val="C13"/>
          <w:rtl w:val="0"/>
        </w:rPr>
        <w:t>Malíř/malířka skla (kód: 28-015-H)</w:t>
      </w:r>
    </w:p>
    <w:p>
      <w:pPr>
        <w:pStyle w:val="P6"/>
        <w:framePr w:w="10710" w:h="113" w:hRule="exact" w:wrap="none" w:vAnchor="page" w:hAnchor="margin" w:x="28" w:y="693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16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50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55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50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55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86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919"/>
        <w:rPr>
          <w:rStyle w:val="C18"/>
          <w:rtl w:val="0"/>
        </w:rPr>
      </w:pPr>
      <w:r>
        <w:rPr>
          <w:rStyle w:val="C18"/>
          <w:rtl w:val="0"/>
        </w:rPr>
        <w:t>Malíř skla</w:t>
      </w:r>
    </w:p>
    <w:p>
      <w:pPr>
        <w:pStyle w:val="P20"/>
        <w:framePr w:w="5338" w:h="376" w:hRule="exact" w:wrap="none" w:vAnchor="page" w:hAnchor="margin" w:x="5383" w:y="786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919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Malíř skla dekoratér / malířka skla dekoratérka pestrou malbou, 11.9.2026 16:57:04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