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82271F" Type="http://schemas.openxmlformats.org/officeDocument/2006/relationships/officeDocument" Target="/word/document.xml" /><Relationship Id="coreR7782271F" Type="http://schemas.openxmlformats.org/package/2006/relationships/metadata/core-properties" Target="/docProps/core.xml" /><Relationship Id="customR778227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umělecké rytiny (kód: 28-092-H)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 uměleckými rytinami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uměleckých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Rytec skla pro umělecké rytiny, 29.10.2026 0:03:01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 uměleckými rytinami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(tvar)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Zvolit a upravit potřebné rytecké kotouče a brusnou směs pro rytí volným brusivem před započetím práce a v jejím průběhu</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Posoudit a popsat postup práce na druhu rytin u předložených vzorků (rytina mělká, negativní reliéf, pozitivní reliéf, lineární s matovými plochami a další)</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vytvářeného výrobku při rytí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831" w:hRule="exact" w:wrap="none" w:vAnchor="page" w:hAnchor="margin" w:x="45" w:y="13143"/>
        <w:rPr>
          <w:rStyle w:val="C3"/>
          <w:rtl w:val="0"/>
        </w:rPr>
      </w:pPr>
    </w:p>
    <w:p>
      <w:pPr>
        <w:pStyle w:val="P17"/>
        <w:framePr w:w="6658" w:h="704" w:hRule="exact" w:wrap="none" w:vAnchor="page" w:hAnchor="margin" w:x="71" w:y="13199"/>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143"/>
        <w:rPr>
          <w:rStyle w:val="C3"/>
          <w:rtl w:val="0"/>
        </w:rPr>
      </w:pPr>
    </w:p>
    <w:p>
      <w:pPr>
        <w:pStyle w:val="P31"/>
        <w:framePr w:w="3839" w:h="704"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umělecké rytiny, 29.10.2026 0:03:01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uměleckých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k rytí, případně nýtování kotoučů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 xml:space="preserve">c) Rozkreslit  výkres návrhu rytiny podle předlohy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rytí skleněných bloků se zadaným motivem uměleckého charakteru podle předloženého výkresu včetně předkreslení na části dekoru, kterou určí zkoušející</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rytí dokonale propracovaných složitých motivů provedených jak do hloubky, tak plasticity podle předloženého výkresu včetně předkreslení na části dekoru, kterou určí zkoušející</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Předvést rytí ornamentů uměleckého charakteru podle předloženého výkresu včetně předkreslení na části dekoru, kterou určí zkoušející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Posoudit kvalitu umělecké rytiny na dvou předložených referenčních vzorcích odlitků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pomůcek pro rytí skla</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Zvolit zařízení, nářadí a pomůcky pro rytí skla a seřídit pracovní nástroje pro zadanou pracovní operaci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32"/>
        <w:framePr w:w="10710" w:h="248" w:hRule="exact" w:wrap="none" w:vAnchor="page" w:hAnchor="margin" w:x="28" w:y="9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pro umělecké rytiny, 29.10.2026 0:03:01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http://katalog.nsp.cz/karta_p.aspx?id_jp=78).</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skla pro umělecké rytiny, 29.10.2026 0:03:01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rytí skla nebo výrobu a zušlechťování skla a střední vzdělání s maturitní zkouškou a alespoň 5 let odborné praxe v oblasti rytí skla, nebo ve funkci učitele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rytí skla nebo ve funkci učitele odborných předmětů nebo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sklářství a alespoň 5 let praxe jako osoba odpovědná za činnosti v oblasti sklářské výroby nebo ve funkci učitele odborných předmětů nebo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28-99-H/05 Rytec skla + střední vzdělání s maturitní zkouškou a alespoň 5 let praxe v oblasti rytí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skla pro umělecké rytiny, 29.10.2026 0:03:01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odlitků rytin - 2 kusy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2-3 kusy, typ polotovaru musí být v souladu s výrobní dokumentací nebo referenčními vzorky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pro umělecké rytiny, 29.10.2026 0:03:01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 Wolkerova 316,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rytí skla</w:t>
      </w:r>
    </w:p>
    <w:p>
      <w:pPr>
        <w:pStyle w:val="P21"/>
        <w:framePr w:w="7654" w:h="331" w:hRule="exact" w:wrap="none" w:vAnchor="page" w:hAnchor="margin" w:x="28" w:y="15940"/>
        <w:rPr>
          <w:rStyle w:val="C16"/>
          <w:rtl w:val="0"/>
        </w:rPr>
      </w:pPr>
      <w:r>
        <w:rPr>
          <w:rStyle w:val="C16"/>
          <w:rtl w:val="0"/>
        </w:rPr>
        <w:t>Rytec skla pro umělecké rytiny, 29.10.2026 0:03:01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C81D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0CE1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02CE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