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ACB5F" Type="http://schemas.openxmlformats.org/officeDocument/2006/relationships/officeDocument" Target="/word/document.xml" /><Relationship Id="coreR4D8ACB5F" Type="http://schemas.openxmlformats.org/package/2006/relationships/metadata/core-properties" Target="/docProps/core.xml" /><Relationship Id="customR4D8ACB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Rytec skla pro umělecké rytiny, 30.7.2026 7:38:05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30.7.2026 7:38:05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 xml:space="preserve">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pro umělecké rytiny, 30.7.2026 7:38:05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http://katalog.nsp.cz/karta_p.aspx?id_jp=78).</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pro umělecké rytiny, 30.7.2026 7:38:06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rytí skla nebo výrobu a zušlechťování skla a střední vzdělání s maturitní zkouškou a alespoň 5 let odborné praxe v oblasti rytí skla, nebo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rytí skla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sklářství a alespoň 5 let praxe jako osoba odpovědná za činnosti v oblasti sklářské výroby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28-99-H/05 Rytec skla + střední vzdělání s maturitní zkouškou a alespoň 5 let praxe v oblasti rytí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pro umělecké rytiny, 30.7.2026 7:38:06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umělecké rytiny, 30.7.2026 7:38:06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 Wolkerova 316,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rytí skla</w:t>
      </w:r>
    </w:p>
    <w:p>
      <w:pPr>
        <w:pStyle w:val="P21"/>
        <w:framePr w:w="7654" w:h="331" w:hRule="exact" w:wrap="none" w:vAnchor="page" w:hAnchor="margin" w:x="28" w:y="15940"/>
        <w:rPr>
          <w:rStyle w:val="C16"/>
          <w:rtl w:val="0"/>
        </w:rPr>
      </w:pPr>
      <w:r>
        <w:rPr>
          <w:rStyle w:val="C16"/>
          <w:rtl w:val="0"/>
        </w:rPr>
        <w:t>Rytec skla pro umělecké rytiny, 30.7.2026 7:38:06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9A5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146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9357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