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D54228" Type="http://schemas.openxmlformats.org/officeDocument/2006/relationships/officeDocument" Target="/word/document.xml" /><Relationship Id="coreR21D54228" Type="http://schemas.openxmlformats.org/package/2006/relationships/metadata/core-properties" Target="/docProps/core.xml" /><Relationship Id="customR21D542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Sommelier (kód: 65-010-H)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tvorba vinného lístku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Prezentace vinného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Servis vína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Nákup, ošetřování a skladování vína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inventářem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Degustace vín při prodeji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teplých nápojů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Podávání nápojů hostům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07.08.2007 do: 30.04.2012</w:t>
      </w:r>
    </w:p>
    <w:p>
      <w:pPr>
        <w:pStyle w:val="P21"/>
        <w:framePr w:w="7654" w:h="331" w:hRule="exact" w:wrap="none" w:vAnchor="page" w:hAnchor="margin" w:x="28" w:y="15940"/>
        <w:rPr>
          <w:rStyle w:val="C16"/>
          <w:rtl w:val="0"/>
        </w:rPr>
      </w:pPr>
      <w:r>
        <w:rPr>
          <w:rStyle w:val="C16"/>
          <w:rtl w:val="0"/>
        </w:rPr>
        <w:t>Sommelier, 16.9.2026 22:10:06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tvorba vinného lístku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Využívat znalosti o vinařských oblastech v ČR, orientovat se v jejich rozdělení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Písemně</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Využívat znalosti o světových vinařských oblastech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Správně sestavit pořadí nabídky vín, včetně správného popisu a názvu oblasti původu vína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Písemně</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Využívat základní znalosti v oblasti vinohradnictví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Písemně</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Aplikovat zásady degustování vína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slovní zdůvodnění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Prezentace vinného lístku</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Orientovat hosty v nabídce vín na základě znalostí podávaných vín</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Slovně</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Profesionálně jednat s hosty, komunikovat i v cizím jazyce</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Slovní komunikace</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Doporučit vhodné víno k vybranému pokrmu</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Písemně nebo slovní komunikace</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Servis vína</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Nabízet víno ve správné teplotě</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Písemně nebo slovní komunikace</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b) Provést odborně servis vín v kategoriích bílá tichá vína, šumivá vína, dekantace červených vín</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Praktické předvedení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Používat inventář odpovídající druhu a charakteru servírovaného vína</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Praktické předvedení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Přijmout a evidovat objednávku hosta - přesně a rychle</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Praktické předvedení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e) Komunikovat s hostem a dodržovat profesní etiku</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Slovní komunikace</w:t>
      </w:r>
    </w:p>
    <w:p>
      <w:pPr>
        <w:pStyle w:val="P32"/>
        <w:framePr w:w="10710" w:h="248" w:hRule="exact" w:wrap="none" w:vAnchor="page" w:hAnchor="margin" w:x="28" w:y="11953"/>
        <w:rPr>
          <w:rStyle w:val="C23"/>
          <w:rtl w:val="0"/>
        </w:rPr>
      </w:pPr>
      <w:r>
        <w:rPr>
          <w:rStyle w:val="C23"/>
          <w:rtl w:val="0"/>
        </w:rPr>
        <w:t>Je třeba splnit všechna kritéria</w:t>
      </w:r>
    </w:p>
    <w:p>
      <w:pPr>
        <w:pStyle w:val="P23"/>
        <w:framePr w:w="10710" w:h="340" w:hRule="exact" w:wrap="none" w:vAnchor="page" w:hAnchor="margin" w:x="28" w:y="12388"/>
        <w:rPr>
          <w:rStyle w:val="C18"/>
          <w:rtl w:val="0"/>
        </w:rPr>
      </w:pPr>
      <w:r>
        <w:rPr>
          <w:rStyle w:val="C18"/>
          <w:rtl w:val="0"/>
        </w:rPr>
        <w:t>Nákup, ošetřování a skladování vína</w:t>
      </w:r>
    </w:p>
    <w:p>
      <w:pPr>
        <w:pStyle w:val="P24"/>
        <w:framePr w:w="6713" w:h="376" w:hRule="exact" w:wrap="none" w:vAnchor="page" w:hAnchor="margin" w:x="45" w:y="12828"/>
        <w:rPr>
          <w:rStyle w:val="C3"/>
          <w:rtl w:val="0"/>
        </w:rPr>
      </w:pPr>
    </w:p>
    <w:p>
      <w:pPr>
        <w:pStyle w:val="P25"/>
        <w:framePr w:w="6661" w:h="249" w:hRule="exact" w:wrap="none" w:vAnchor="page" w:hAnchor="margin" w:x="71" w:y="12899"/>
        <w:rPr>
          <w:rStyle w:val="C19"/>
          <w:rtl w:val="0"/>
        </w:rPr>
      </w:pPr>
      <w:r>
        <w:rPr>
          <w:rStyle w:val="C19"/>
          <w:rtl w:val="0"/>
        </w:rPr>
        <w:t>Kritéria hodnocení</w:t>
      </w:r>
    </w:p>
    <w:p>
      <w:pPr>
        <w:pStyle w:val="P26"/>
        <w:framePr w:w="3918" w:h="376" w:hRule="exact" w:wrap="none" w:vAnchor="page" w:hAnchor="margin" w:x="6803" w:y="12828"/>
        <w:rPr>
          <w:rStyle w:val="C3"/>
          <w:rtl w:val="0"/>
        </w:rPr>
      </w:pPr>
    </w:p>
    <w:p>
      <w:pPr>
        <w:pStyle w:val="P27"/>
        <w:framePr w:w="3836" w:h="249" w:hRule="exact" w:wrap="none" w:vAnchor="page" w:hAnchor="margin" w:x="6859" w:y="12899"/>
        <w:rPr>
          <w:rStyle w:val="C20"/>
          <w:rtl w:val="0"/>
        </w:rPr>
      </w:pPr>
      <w:r>
        <w:rPr>
          <w:rStyle w:val="C20"/>
          <w:rtl w:val="0"/>
        </w:rPr>
        <w:t>Způsoby ověření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a) Znát specifické senzorické vlastnosti typické pro určité druhy vín</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Slovně nebo písemně</w:t>
      </w:r>
    </w:p>
    <w:p>
      <w:pPr>
        <w:pStyle w:val="P16"/>
        <w:framePr w:w="6710" w:h="607" w:hRule="exact" w:wrap="none" w:vAnchor="page" w:hAnchor="margin" w:x="45" w:y="13580"/>
        <w:rPr>
          <w:rStyle w:val="C3"/>
          <w:rtl w:val="0"/>
        </w:rPr>
      </w:pPr>
    </w:p>
    <w:p>
      <w:pPr>
        <w:pStyle w:val="P17"/>
        <w:framePr w:w="6658" w:h="480" w:hRule="exact" w:wrap="none" w:vAnchor="page" w:hAnchor="margin" w:x="71" w:y="13636"/>
        <w:rPr>
          <w:rStyle w:val="C13"/>
          <w:rtl w:val="0"/>
        </w:rPr>
      </w:pPr>
      <w:r>
        <w:rPr>
          <w:rStyle w:val="C13"/>
          <w:rtl w:val="0"/>
        </w:rPr>
        <w:t>b) Rozlišovat, skladovat a ošetřovat vína podle jejich druhů, charakterů a hygienických norem</w:t>
      </w:r>
    </w:p>
    <w:p>
      <w:pPr>
        <w:pStyle w:val="P30"/>
        <w:framePr w:w="3921" w:h="607" w:hRule="exact" w:wrap="none" w:vAnchor="page" w:hAnchor="margin" w:x="6800" w:y="13580"/>
        <w:rPr>
          <w:rStyle w:val="C3"/>
          <w:rtl w:val="0"/>
        </w:rPr>
      </w:pPr>
    </w:p>
    <w:p>
      <w:pPr>
        <w:pStyle w:val="P31"/>
        <w:framePr w:w="3839" w:h="480" w:hRule="exact" w:wrap="none" w:vAnchor="page" w:hAnchor="margin" w:x="6856" w:y="13636"/>
        <w:rPr>
          <w:rStyle w:val="C22"/>
          <w:rtl w:val="0"/>
        </w:rPr>
      </w:pPr>
      <w:r>
        <w:rPr>
          <w:rStyle w:val="C22"/>
          <w:rtl w:val="0"/>
        </w:rPr>
        <w:t>Praktické předvedení + slovní vysvětlení</w:t>
      </w:r>
    </w:p>
    <w:p>
      <w:pPr>
        <w:pStyle w:val="P12"/>
        <w:framePr w:w="6710" w:h="607" w:hRule="exact" w:wrap="none" w:vAnchor="page" w:hAnchor="margin" w:x="45" w:y="14187"/>
        <w:rPr>
          <w:rStyle w:val="C3"/>
          <w:rtl w:val="0"/>
        </w:rPr>
      </w:pPr>
    </w:p>
    <w:p>
      <w:pPr>
        <w:pStyle w:val="P13"/>
        <w:framePr w:w="6658" w:h="480" w:hRule="exact" w:wrap="none" w:vAnchor="page" w:hAnchor="margin" w:x="71" w:y="14243"/>
        <w:rPr>
          <w:rStyle w:val="C11"/>
          <w:rtl w:val="0"/>
        </w:rPr>
      </w:pPr>
      <w:r>
        <w:rPr>
          <w:rStyle w:val="C11"/>
          <w:rtl w:val="0"/>
        </w:rPr>
        <w:t>c) Používat adekvátní technologická zařízení při ošetřování a skladování vína z hlediska teploty a vlhkosti prostředí</w:t>
      </w:r>
    </w:p>
    <w:p>
      <w:pPr>
        <w:pStyle w:val="P28"/>
        <w:framePr w:w="3921" w:h="607" w:hRule="exact" w:wrap="none" w:vAnchor="page" w:hAnchor="margin" w:x="6800" w:y="14187"/>
        <w:rPr>
          <w:rStyle w:val="C3"/>
          <w:rtl w:val="0"/>
        </w:rPr>
      </w:pPr>
    </w:p>
    <w:p>
      <w:pPr>
        <w:pStyle w:val="P29"/>
        <w:framePr w:w="3839" w:h="480" w:hRule="exact" w:wrap="none" w:vAnchor="page" w:hAnchor="margin" w:x="6856" w:y="14243"/>
        <w:rPr>
          <w:rStyle w:val="C21"/>
          <w:rtl w:val="0"/>
        </w:rPr>
      </w:pPr>
      <w:r>
        <w:rPr>
          <w:rStyle w:val="C21"/>
          <w:rtl w:val="0"/>
        </w:rPr>
        <w:t>Slovní vysvětlení nebo písemně</w:t>
      </w:r>
    </w:p>
    <w:p>
      <w:pPr>
        <w:pStyle w:val="P16"/>
        <w:framePr w:w="6710" w:h="376" w:hRule="exact" w:wrap="none" w:vAnchor="page" w:hAnchor="margin" w:x="45" w:y="14794"/>
        <w:rPr>
          <w:rStyle w:val="C3"/>
          <w:rtl w:val="0"/>
        </w:rPr>
      </w:pPr>
    </w:p>
    <w:p>
      <w:pPr>
        <w:pStyle w:val="P17"/>
        <w:framePr w:w="6658" w:h="249" w:hRule="exact" w:wrap="none" w:vAnchor="page" w:hAnchor="margin" w:x="71" w:y="14850"/>
        <w:rPr>
          <w:rStyle w:val="C13"/>
          <w:rtl w:val="0"/>
        </w:rPr>
      </w:pPr>
      <w:r>
        <w:rPr>
          <w:rStyle w:val="C13"/>
          <w:rtl w:val="0"/>
        </w:rPr>
        <w:t>d) Doplňovat skladové zásoby podle potřeb provozovny</w:t>
      </w:r>
    </w:p>
    <w:p>
      <w:pPr>
        <w:pStyle w:val="P30"/>
        <w:framePr w:w="3921" w:h="376" w:hRule="exact" w:wrap="none" w:vAnchor="page" w:hAnchor="margin" w:x="6800" w:y="14794"/>
        <w:rPr>
          <w:rStyle w:val="C3"/>
          <w:rtl w:val="0"/>
        </w:rPr>
      </w:pPr>
    </w:p>
    <w:p>
      <w:pPr>
        <w:pStyle w:val="P31"/>
        <w:framePr w:w="3839" w:h="249" w:hRule="exact" w:wrap="none" w:vAnchor="page" w:hAnchor="margin" w:x="6856" w:y="14850"/>
        <w:rPr>
          <w:rStyle w:val="C22"/>
          <w:rtl w:val="0"/>
        </w:rPr>
      </w:pPr>
      <w:r>
        <w:rPr>
          <w:rStyle w:val="C22"/>
          <w:rtl w:val="0"/>
        </w:rPr>
        <w:t>Slovní vysvětlení + písemně</w:t>
      </w:r>
    </w:p>
    <w:p>
      <w:pPr>
        <w:pStyle w:val="P32"/>
        <w:framePr w:w="10710" w:h="248" w:hRule="exact" w:wrap="none" w:vAnchor="page" w:hAnchor="margin" w:x="28" w:y="15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16.9.2026 22:10:06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Používat inventář v souladu s jeho určením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 slovní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Vést evidenci inventáře, vést záznamy o pohybu inventáře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Písemně nebo slovní vysvětlení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Zabezpečit a uskladnit inventář po ukončení provozu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 slovní vysvětlení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Ošetřovat a udržovat inventář</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Degustace vín při prodeji</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Informovat zákazníky o vlastnostech, použití a původu vína nabízeného k prodeji</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Slovně nebo písemně</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Zvolit a použít vhodný inventář za účelem degustace a prezentace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Prezentovat vína kvalitně a efektivně organizovat práci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 slovní komunikace</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Provádět servis vína za účelem degustace podle jejich kategorií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e) Provést dodatečnou nabídku vhodných potravin za účelem zlepšení chuťových vlastností vín (sýry, slané pečivo apod.)</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Slovně</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Příprava teplých nápojů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Volit vhodné suroviny v požadovaném množství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Připravovat teplé nápoje běžně zařazené na nápojovém lístku</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Používat adekvátní technologické vybavení a inventář</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Podávání nápojů hostům</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Provést servis studených nápojů podle jejich charakteru</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Servírovat různé druhy teplých nápojů podle jejich charakteru</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32"/>
        <w:framePr w:w="10710" w:h="248" w:hRule="exact" w:wrap="none" w:vAnchor="page" w:hAnchor="margin" w:x="28" w:y="12905"/>
        <w:rPr>
          <w:rStyle w:val="C23"/>
          <w:rtl w:val="0"/>
        </w:rPr>
      </w:pPr>
      <w:r>
        <w:rPr>
          <w:rStyle w:val="C23"/>
          <w:rtl w:val="0"/>
        </w:rPr>
        <w:t>Je třeba splnit obě kritéria</w:t>
      </w:r>
    </w:p>
    <w:p>
      <w:pPr>
        <w:pStyle w:val="P23"/>
        <w:framePr w:w="10710" w:h="547" w:hRule="exact" w:wrap="none" w:vAnchor="page" w:hAnchor="margin" w:x="28" w:y="1334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3987"/>
        <w:rPr>
          <w:rStyle w:val="C3"/>
          <w:rtl w:val="0"/>
        </w:rPr>
      </w:pPr>
    </w:p>
    <w:p>
      <w:pPr>
        <w:pStyle w:val="P25"/>
        <w:framePr w:w="6661" w:h="249" w:hRule="exact" w:wrap="none" w:vAnchor="page" w:hAnchor="margin" w:x="71" w:y="14058"/>
        <w:rPr>
          <w:rStyle w:val="C19"/>
          <w:rtl w:val="0"/>
        </w:rPr>
      </w:pPr>
      <w:r>
        <w:rPr>
          <w:rStyle w:val="C19"/>
          <w:rtl w:val="0"/>
        </w:rPr>
        <w:t>Kritéria hodnocení</w:t>
      </w:r>
    </w:p>
    <w:p>
      <w:pPr>
        <w:pStyle w:val="P26"/>
        <w:framePr w:w="3918" w:h="376" w:hRule="exact" w:wrap="none" w:vAnchor="page" w:hAnchor="margin" w:x="6803" w:y="13987"/>
        <w:rPr>
          <w:rStyle w:val="C3"/>
          <w:rtl w:val="0"/>
        </w:rPr>
      </w:pPr>
    </w:p>
    <w:p>
      <w:pPr>
        <w:pStyle w:val="P27"/>
        <w:framePr w:w="3836" w:h="249" w:hRule="exact" w:wrap="none" w:vAnchor="page" w:hAnchor="margin" w:x="6859" w:y="14058"/>
        <w:rPr>
          <w:rStyle w:val="C20"/>
          <w:rtl w:val="0"/>
        </w:rPr>
      </w:pPr>
      <w:r>
        <w:rPr>
          <w:rStyle w:val="C20"/>
          <w:rtl w:val="0"/>
        </w:rPr>
        <w:t>Způsoby ověření</w:t>
      </w:r>
    </w:p>
    <w:p>
      <w:pPr>
        <w:pStyle w:val="P12"/>
        <w:framePr w:w="6710" w:h="376" w:hRule="exact" w:wrap="none" w:vAnchor="page" w:hAnchor="margin" w:x="45" w:y="14364"/>
        <w:rPr>
          <w:rStyle w:val="C3"/>
          <w:rtl w:val="0"/>
        </w:rPr>
      </w:pPr>
    </w:p>
    <w:p>
      <w:pPr>
        <w:pStyle w:val="P13"/>
        <w:framePr w:w="6658" w:h="249" w:hRule="exact" w:wrap="none" w:vAnchor="page" w:hAnchor="margin" w:x="71" w:y="1442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4364"/>
        <w:rPr>
          <w:rStyle w:val="C3"/>
          <w:rtl w:val="0"/>
        </w:rPr>
      </w:pPr>
    </w:p>
    <w:p>
      <w:pPr>
        <w:pStyle w:val="P29"/>
        <w:framePr w:w="3839" w:h="249" w:hRule="exact" w:wrap="none" w:vAnchor="page" w:hAnchor="margin" w:x="6856" w:y="14420"/>
        <w:rPr>
          <w:rStyle w:val="C21"/>
          <w:rtl w:val="0"/>
        </w:rPr>
      </w:pPr>
      <w:r>
        <w:rPr>
          <w:rStyle w:val="C21"/>
          <w:rtl w:val="0"/>
        </w:rPr>
        <w:t>Praktické předvedení</w:t>
      </w:r>
    </w:p>
    <w:p>
      <w:pPr>
        <w:pStyle w:val="P16"/>
        <w:framePr w:w="6710" w:h="376" w:hRule="exact" w:wrap="none" w:vAnchor="page" w:hAnchor="margin" w:x="45" w:y="14740"/>
        <w:rPr>
          <w:rStyle w:val="C3"/>
          <w:rtl w:val="0"/>
        </w:rPr>
      </w:pPr>
    </w:p>
    <w:p>
      <w:pPr>
        <w:pStyle w:val="P17"/>
        <w:framePr w:w="6658" w:h="249" w:hRule="exact" w:wrap="none" w:vAnchor="page" w:hAnchor="margin" w:x="71" w:y="14796"/>
        <w:rPr>
          <w:rStyle w:val="C13"/>
          <w:rtl w:val="0"/>
        </w:rPr>
      </w:pPr>
      <w:r>
        <w:rPr>
          <w:rStyle w:val="C13"/>
          <w:rtl w:val="0"/>
        </w:rPr>
        <w:t>b) Během provozu i po jeho ukončení dodržovat sanitační řád</w:t>
      </w:r>
    </w:p>
    <w:p>
      <w:pPr>
        <w:pStyle w:val="P30"/>
        <w:framePr w:w="3921" w:h="376" w:hRule="exact" w:wrap="none" w:vAnchor="page" w:hAnchor="margin" w:x="6800" w:y="14740"/>
        <w:rPr>
          <w:rStyle w:val="C3"/>
          <w:rtl w:val="0"/>
        </w:rPr>
      </w:pPr>
    </w:p>
    <w:p>
      <w:pPr>
        <w:pStyle w:val="P31"/>
        <w:framePr w:w="3839" w:h="249" w:hRule="exact" w:wrap="none" w:vAnchor="page" w:hAnchor="margin" w:x="6856" w:y="14796"/>
        <w:rPr>
          <w:rStyle w:val="C22"/>
          <w:rtl w:val="0"/>
        </w:rPr>
      </w:pPr>
      <w:r>
        <w:rPr>
          <w:rStyle w:val="C22"/>
          <w:rtl w:val="0"/>
        </w:rPr>
        <w:t>Praktické předvedení</w:t>
      </w:r>
    </w:p>
    <w:p>
      <w:pPr>
        <w:pStyle w:val="P32"/>
        <w:framePr w:w="10710" w:h="248" w:hRule="exact" w:wrap="none" w:vAnchor="page" w:hAnchor="margin" w:x="28" w:y="152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Sommelier, 16.9.2026 22:10:06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činností a úkolů při obsluze hosta, které si autorizovaná osoba předem připraví a rozpracuje podle daných kritérií. Pro písemné ověřování lze zvolit i formu testu.</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potřebný inventář. Dále bude hodnocena technika obsluhy a organizace práce, hodnocení úrovně komunikace s hostem, společenské a profesionální chování. Bude provedena kontrola kvality vykonané práce.</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w:t>
      </w:r>
    </w:p>
    <w:p>
      <w:pPr>
        <w:pStyle w:val="P33"/>
        <w:framePr w:w="10766" w:h="2068"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72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575"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Sommelier, 16.9.2026 22:10:06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alespoň 5 let praxe ve funkci sommeliera, z toho minimálně jeden rok v období posledních dvou let před podáním žádosti o autorizaci. Členství v Asociaci sommeliérů ČR + pověření asociace.</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gastronomie, z toho minimálně jeden rok v období posledních dvou let před podáním žádosti o autorizaci. Členství v Asociaci sommeliérů ČR + pověření asociace.</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 Členství v Asociaci sommelierů ČR + pověření asociace.</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 Členství v Asociaci sommelierů ČR + pověření asociace.</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alespoň 5 let praxe ve funkci sommeliera, z toho minimálně jeden rok v období posledních dvou let před podáním žádosti o autorizaci. Členství v Asociaci sommelierů ČR + pověření asociace.</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1856" w:hRule="exact" w:wrap="none" w:vAnchor="page" w:hAnchor="margin" w:x="0" w:y="10248"/>
        <w:rPr>
          <w:rStyle w:val="C3"/>
          <w:rtl w:val="0"/>
        </w:rPr>
      </w:pPr>
    </w:p>
    <w:p>
      <w:pPr>
        <w:pStyle w:val="P35"/>
        <w:framePr w:w="10710" w:h="340" w:hRule="exact" w:wrap="none" w:vAnchor="page" w:hAnchor="margin" w:x="28" w:y="10248"/>
        <w:rPr>
          <w:rStyle w:val="C25"/>
          <w:rtl w:val="0"/>
        </w:rPr>
      </w:pPr>
      <w:r>
        <w:rPr>
          <w:rStyle w:val="C25"/>
          <w:rtl w:val="0"/>
        </w:rPr>
        <w:t>Nezbytné materiální a technické předpoklady pro provedení zkoušky</w:t>
      </w:r>
    </w:p>
    <w:p>
      <w:pPr>
        <w:keepNext w:val="0"/>
        <w:keepLines w:val="0"/>
        <w:framePr w:w="10766" w:h="1516"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516"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1516"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inventář pro práci sommeliera</w:t>
      </w:r>
    </w:p>
    <w:p>
      <w:pPr>
        <w:keepNext w:val="0"/>
        <w:keepLines w:val="0"/>
        <w:framePr w:w="10766" w:h="1516"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vína podle kategorií</w:t>
      </w:r>
    </w:p>
    <w:p>
      <w:pPr>
        <w:keepNext w:val="0"/>
        <w:keepLines w:val="0"/>
        <w:framePr w:w="10766" w:h="1516"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Surovina pro přípravu servírování teplých a studených nápojů</w:t>
      </w:r>
    </w:p>
    <w:p>
      <w:pPr>
        <w:pStyle w:val="P33"/>
        <w:framePr w:w="10766" w:h="916" w:hRule="exact" w:wrap="none" w:vAnchor="page" w:hAnchor="margin" w:x="0" w:y="12331"/>
        <w:rPr>
          <w:rStyle w:val="C3"/>
          <w:rtl w:val="0"/>
        </w:rPr>
      </w:pPr>
    </w:p>
    <w:p>
      <w:pPr>
        <w:pStyle w:val="P35"/>
        <w:framePr w:w="10710" w:h="340" w:hRule="exact" w:wrap="none" w:vAnchor="page" w:hAnchor="margin" w:x="28" w:y="12331"/>
        <w:rPr>
          <w:rStyle w:val="C25"/>
          <w:rtl w:val="0"/>
        </w:rPr>
      </w:pPr>
      <w:r>
        <w:rPr>
          <w:rStyle w:val="C25"/>
          <w:rtl w:val="0"/>
        </w:rPr>
        <w:t>Doba přípravy na zkoušku</w:t>
      </w:r>
    </w:p>
    <w:p>
      <w:pPr>
        <w:keepNext w:val="0"/>
        <w:keepLines w:val="0"/>
        <w:framePr w:w="10766" w:h="575" w:hRule="exact" w:wrap="none" w:vAnchor="page" w:hAnchor="margin" w:x="0" w:y="12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10 minut.</w:t>
      </w:r>
    </w:p>
    <w:p>
      <w:pPr>
        <w:pStyle w:val="P33"/>
        <w:framePr w:w="10766" w:h="1146" w:hRule="exact" w:wrap="none" w:vAnchor="page" w:hAnchor="margin" w:x="0" w:y="13474"/>
        <w:rPr>
          <w:rStyle w:val="C3"/>
          <w:rtl w:val="0"/>
        </w:rPr>
      </w:pPr>
    </w:p>
    <w:p>
      <w:pPr>
        <w:pStyle w:val="P35"/>
        <w:framePr w:w="10710" w:h="340" w:hRule="exact" w:wrap="none" w:vAnchor="page" w:hAnchor="margin" w:x="28" w:y="13474"/>
        <w:rPr>
          <w:rStyle w:val="C25"/>
          <w:rtl w:val="0"/>
        </w:rPr>
      </w:pPr>
      <w:r>
        <w:rPr>
          <w:rStyle w:val="C25"/>
          <w:rtl w:val="0"/>
        </w:rPr>
        <w:t>Doba pro vykonání zkoušky</w:t>
      </w:r>
    </w:p>
    <w:p>
      <w:pPr>
        <w:keepNext w:val="0"/>
        <w:keepLines w:val="0"/>
        <w:framePr w:w="10766" w:h="806" w:hRule="exact" w:wrap="none" w:vAnchor="page" w:hAnchor="margin" w:x="0" w:y="13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Sommelier, 16.9.2026 22:10:06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 oborovou skupinou gastronomie, hotelnictví, turismus při NÚOV, sekcí pro NSK, jejímiž členy jsou zástupci následujících organizací: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Sommelier, 16.9.2026 22:10:06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