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311097" Type="http://schemas.openxmlformats.org/officeDocument/2006/relationships/officeDocument" Target="/word/document.xml" /><Relationship Id="coreR11311097" Type="http://schemas.openxmlformats.org/package/2006/relationships/metadata/core-properties" Target="/docProps/core.xml" /><Relationship Id="customR1131109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Sommelier/sommelierka (kód: 65-010-H)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Sommelier vinný nebo pivní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vinohradnictví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výrobě vína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Klasifikace a označení vín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tvorba vinného lístku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Prezentace vinného lístku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Servis vína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Nákup, ošetřování a skladování vína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Nakládání s inventářem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Sommelier/sommelierka, 2.8.2026 5:12:19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základech vinohradnictví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historii a současnost pěstování révy vinné ve světě a na území ČR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Popsat morfologický vzhled keře révy vinné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Popsat způsoby vedení a řezu</w:t>
      </w:r>
    </w:p>
    <w:p>
      <w:pPr>
        <w:pStyle w:val="P28"/>
        <w:framePr w:w="3921" w:h="376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6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712"/>
        <w:rPr>
          <w:rStyle w:val="C13"/>
          <w:rtl w:val="0"/>
        </w:rPr>
      </w:pPr>
      <w:r>
        <w:rPr>
          <w:rStyle w:val="C13"/>
          <w:rtl w:val="0"/>
        </w:rPr>
        <w:t>d) Popsat ošetřování plodných vinic v průběhu vegetačního roku</w:t>
      </w:r>
    </w:p>
    <w:p>
      <w:pPr>
        <w:pStyle w:val="P30"/>
        <w:framePr w:w="3921" w:h="376" w:hRule="exact" w:wrap="none" w:vAnchor="page" w:hAnchor="margin" w:x="6800" w:y="46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71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503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088"/>
        <w:rPr>
          <w:rStyle w:val="C11"/>
          <w:rtl w:val="0"/>
        </w:rPr>
      </w:pPr>
      <w:r>
        <w:rPr>
          <w:rStyle w:val="C11"/>
          <w:rtl w:val="0"/>
        </w:rPr>
        <w:t>e) Popsat světové vinařské oblasti</w:t>
      </w:r>
    </w:p>
    <w:p>
      <w:pPr>
        <w:pStyle w:val="P28"/>
        <w:framePr w:w="3921" w:h="376" w:hRule="exact" w:wrap="none" w:vAnchor="page" w:hAnchor="margin" w:x="6800" w:y="503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08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52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958"/>
        <w:rPr>
          <w:rStyle w:val="C18"/>
          <w:rtl w:val="0"/>
        </w:rPr>
      </w:pPr>
      <w:r>
        <w:rPr>
          <w:rStyle w:val="C18"/>
          <w:rtl w:val="0"/>
        </w:rPr>
        <w:t>Orientace ve výrobě vína</w:t>
      </w:r>
    </w:p>
    <w:p>
      <w:pPr>
        <w:pStyle w:val="P24"/>
        <w:framePr w:w="6713" w:h="376" w:hRule="exact" w:wrap="none" w:vAnchor="page" w:hAnchor="margin" w:x="45" w:y="639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46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9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46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7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829"/>
        <w:rPr>
          <w:rStyle w:val="C11"/>
          <w:rtl w:val="0"/>
        </w:rPr>
      </w:pPr>
      <w:r>
        <w:rPr>
          <w:rStyle w:val="C11"/>
          <w:rtl w:val="0"/>
        </w:rPr>
        <w:t>a) Charakterizovat jednotlivé způsoby sklizně s ohledem na její účel</w:t>
      </w:r>
    </w:p>
    <w:p>
      <w:pPr>
        <w:pStyle w:val="P28"/>
        <w:framePr w:w="3921" w:h="376" w:hRule="exact" w:wrap="none" w:vAnchor="page" w:hAnchor="margin" w:x="6800" w:y="67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82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14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205"/>
        <w:rPr>
          <w:rStyle w:val="C13"/>
          <w:rtl w:val="0"/>
        </w:rPr>
      </w:pPr>
      <w:r>
        <w:rPr>
          <w:rStyle w:val="C13"/>
          <w:rtl w:val="0"/>
        </w:rPr>
        <w:t>b) Vysvětlit princip výroby vína a zpracování hroznů</w:t>
      </w:r>
    </w:p>
    <w:p>
      <w:pPr>
        <w:pStyle w:val="P30"/>
        <w:framePr w:w="3921" w:h="376" w:hRule="exact" w:wrap="none" w:vAnchor="page" w:hAnchor="margin" w:x="6800" w:y="714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20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52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582"/>
        <w:rPr>
          <w:rStyle w:val="C11"/>
          <w:rtl w:val="0"/>
        </w:rPr>
      </w:pPr>
      <w:r>
        <w:rPr>
          <w:rStyle w:val="C11"/>
          <w:rtl w:val="0"/>
        </w:rPr>
        <w:t xml:space="preserve">c) Popsat jednotlivé fáze produkce tichých (červených, růžových, bílých) a šumivých  vín</w:t>
      </w:r>
    </w:p>
    <w:p>
      <w:pPr>
        <w:pStyle w:val="P28"/>
        <w:framePr w:w="3921" w:h="607" w:hRule="exact" w:wrap="none" w:vAnchor="page" w:hAnchor="margin" w:x="6800" w:y="752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58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13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188"/>
        <w:rPr>
          <w:rStyle w:val="C13"/>
          <w:rtl w:val="0"/>
        </w:rPr>
      </w:pPr>
      <w:r>
        <w:rPr>
          <w:rStyle w:val="C13"/>
          <w:rtl w:val="0"/>
        </w:rPr>
        <w:t>d) Uvést základní předpisy pro výrobu vína v ČR a v EU</w:t>
      </w:r>
    </w:p>
    <w:p>
      <w:pPr>
        <w:pStyle w:val="P30"/>
        <w:framePr w:w="3921" w:h="376" w:hRule="exact" w:wrap="none" w:vAnchor="page" w:hAnchor="margin" w:x="6800" w:y="813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18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850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565"/>
        <w:rPr>
          <w:rStyle w:val="C11"/>
          <w:rtl w:val="0"/>
        </w:rPr>
      </w:pPr>
      <w:r>
        <w:rPr>
          <w:rStyle w:val="C11"/>
          <w:rtl w:val="0"/>
        </w:rPr>
        <w:t>e) Orientovat se v odrůdách vinné révy pěstované v ČR i ve světě</w:t>
      </w:r>
    </w:p>
    <w:p>
      <w:pPr>
        <w:pStyle w:val="P28"/>
        <w:framePr w:w="3921" w:h="376" w:hRule="exact" w:wrap="none" w:vAnchor="page" w:hAnchor="margin" w:x="6800" w:y="850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56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99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434"/>
        <w:rPr>
          <w:rStyle w:val="C18"/>
          <w:rtl w:val="0"/>
        </w:rPr>
      </w:pPr>
      <w:r>
        <w:rPr>
          <w:rStyle w:val="C18"/>
          <w:rtl w:val="0"/>
        </w:rPr>
        <w:t>Klasifikace a označení vín</w:t>
      </w:r>
    </w:p>
    <w:p>
      <w:pPr>
        <w:pStyle w:val="P24"/>
        <w:framePr w:w="6713" w:h="376" w:hRule="exact" w:wrap="none" w:vAnchor="page" w:hAnchor="margin" w:x="45" w:y="987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94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87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94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24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305"/>
        <w:rPr>
          <w:rStyle w:val="C11"/>
          <w:rtl w:val="0"/>
        </w:rPr>
      </w:pPr>
      <w:r>
        <w:rPr>
          <w:rStyle w:val="C11"/>
          <w:rtl w:val="0"/>
        </w:rPr>
        <w:t>a) Orientovat se v systému značení vín ve světě i na území ČR</w:t>
      </w:r>
    </w:p>
    <w:p>
      <w:pPr>
        <w:pStyle w:val="P28"/>
        <w:framePr w:w="3921" w:h="376" w:hRule="exact" w:wrap="none" w:vAnchor="page" w:hAnchor="margin" w:x="6800" w:y="1024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30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62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682"/>
        <w:rPr>
          <w:rStyle w:val="C13"/>
          <w:rtl w:val="0"/>
        </w:rPr>
      </w:pPr>
      <w:r>
        <w:rPr>
          <w:rStyle w:val="C13"/>
          <w:rtl w:val="0"/>
        </w:rPr>
        <w:t>b) Vysvětlit údaje na etiketě vína</w:t>
      </w:r>
    </w:p>
    <w:p>
      <w:pPr>
        <w:pStyle w:val="P30"/>
        <w:framePr w:w="3921" w:h="376" w:hRule="exact" w:wrap="none" w:vAnchor="page" w:hAnchor="margin" w:x="6800" w:y="1062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68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00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058"/>
        <w:rPr>
          <w:rStyle w:val="C11"/>
          <w:rtl w:val="0"/>
        </w:rPr>
      </w:pPr>
      <w:r>
        <w:rPr>
          <w:rStyle w:val="C11"/>
          <w:rtl w:val="0"/>
        </w:rPr>
        <w:t>c) Vysvětlit rozdělení tichých a šumivých vín podle obsahu zbytkového cukru</w:t>
      </w:r>
    </w:p>
    <w:p>
      <w:pPr>
        <w:pStyle w:val="P28"/>
        <w:framePr w:w="3921" w:h="376" w:hRule="exact" w:wrap="none" w:vAnchor="page" w:hAnchor="margin" w:x="6800" w:y="1100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05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49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927"/>
        <w:rPr>
          <w:rStyle w:val="C18"/>
          <w:rtl w:val="0"/>
        </w:rPr>
      </w:pPr>
      <w:r>
        <w:rPr>
          <w:rStyle w:val="C18"/>
          <w:rtl w:val="0"/>
        </w:rPr>
        <w:t>Příprava a tvorba vinného lístku</w:t>
      </w:r>
    </w:p>
    <w:p>
      <w:pPr>
        <w:pStyle w:val="P24"/>
        <w:framePr w:w="6713" w:h="376" w:hRule="exact" w:wrap="none" w:vAnchor="page" w:hAnchor="margin" w:x="45" w:y="1236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43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36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43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7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799"/>
        <w:rPr>
          <w:rStyle w:val="C11"/>
          <w:rtl w:val="0"/>
        </w:rPr>
      </w:pPr>
      <w:r>
        <w:rPr>
          <w:rStyle w:val="C11"/>
          <w:rtl w:val="0"/>
        </w:rPr>
        <w:t>a) Popsat vinařské oblasti v ČR při sestavování vinného lístku a orientovat se v jejich rozdělení</w:t>
      </w:r>
    </w:p>
    <w:p>
      <w:pPr>
        <w:pStyle w:val="P28"/>
        <w:framePr w:w="3921" w:h="607" w:hRule="exact" w:wrap="none" w:vAnchor="page" w:hAnchor="margin" w:x="6800" w:y="127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79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34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405"/>
        <w:rPr>
          <w:rStyle w:val="C13"/>
          <w:rtl w:val="0"/>
        </w:rPr>
      </w:pPr>
      <w:r>
        <w:rPr>
          <w:rStyle w:val="C13"/>
          <w:rtl w:val="0"/>
        </w:rPr>
        <w:t>b) Popsat světové vinařské oblasti</w:t>
      </w:r>
    </w:p>
    <w:p>
      <w:pPr>
        <w:pStyle w:val="P30"/>
        <w:framePr w:w="3921" w:h="376" w:hRule="exact" w:wrap="none" w:vAnchor="page" w:hAnchor="margin" w:x="6800" w:y="1334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40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372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782"/>
        <w:rPr>
          <w:rStyle w:val="C11"/>
          <w:rtl w:val="0"/>
        </w:rPr>
      </w:pPr>
      <w:r>
        <w:rPr>
          <w:rStyle w:val="C11"/>
          <w:rtl w:val="0"/>
        </w:rPr>
        <w:t>c) Sestavit pořadí nabídky vín podle gastronomických pravidel, včetně správného popisu a názvu oblasti původu vína</w:t>
      </w:r>
    </w:p>
    <w:p>
      <w:pPr>
        <w:pStyle w:val="P28"/>
        <w:framePr w:w="3921" w:h="607" w:hRule="exact" w:wrap="none" w:vAnchor="page" w:hAnchor="margin" w:x="6800" w:y="1372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78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33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389"/>
        <w:rPr>
          <w:rStyle w:val="C13"/>
          <w:rtl w:val="0"/>
        </w:rPr>
      </w:pPr>
      <w:r>
        <w:rPr>
          <w:rStyle w:val="C13"/>
          <w:rtl w:val="0"/>
        </w:rPr>
        <w:t>d) Aplikovat zásady degustování vína</w:t>
      </w:r>
    </w:p>
    <w:p>
      <w:pPr>
        <w:pStyle w:val="P30"/>
        <w:framePr w:w="3921" w:h="376" w:hRule="exact" w:wrap="none" w:vAnchor="page" w:hAnchor="margin" w:x="6800" w:y="1433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38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82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Sommelier/sommelierka, 2.8.2026 5:12:19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Prezentace vinného lístku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Orientovat hosty v nabídce vín na základě znalostí podávaných vín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Profesionálně jednat a komunikovat s hosty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Doporučit vhodné víno k vybranému pokrmu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Seznámit hosty s nabídkou ostatních alkoholických i nealkoholických nápojů (víno, destiláty, káva, čaj)</w:t>
      </w:r>
    </w:p>
    <w:p>
      <w:pPr>
        <w:pStyle w:val="P30"/>
        <w:framePr w:w="3921" w:h="607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8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254"/>
        <w:rPr>
          <w:rStyle w:val="C18"/>
          <w:rtl w:val="0"/>
        </w:rPr>
      </w:pPr>
      <w:r>
        <w:rPr>
          <w:rStyle w:val="C18"/>
          <w:rtl w:val="0"/>
        </w:rPr>
        <w:t>Servis vína</w:t>
      </w:r>
    </w:p>
    <w:p>
      <w:pPr>
        <w:pStyle w:val="P24"/>
        <w:framePr w:w="6713" w:h="376" w:hRule="exact" w:wrap="none" w:vAnchor="page" w:hAnchor="margin" w:x="45" w:y="56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7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7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a) Nabízet víno ve správné teplotě</w:t>
      </w:r>
    </w:p>
    <w:p>
      <w:pPr>
        <w:pStyle w:val="P28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4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02"/>
        <w:rPr>
          <w:rStyle w:val="C13"/>
          <w:rtl w:val="0"/>
        </w:rPr>
      </w:pPr>
      <w:r>
        <w:rPr>
          <w:rStyle w:val="C13"/>
          <w:rtl w:val="0"/>
        </w:rPr>
        <w:t>b) Provést odborně servis vín v kategoriích bílá tichá vína, šumivá vína, dekantace červených vín</w:t>
      </w:r>
    </w:p>
    <w:p>
      <w:pPr>
        <w:pStyle w:val="P30"/>
        <w:framePr w:w="3921" w:h="607" w:hRule="exact" w:wrap="none" w:vAnchor="page" w:hAnchor="margin" w:x="6800" w:y="64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09"/>
        <w:rPr>
          <w:rStyle w:val="C11"/>
          <w:rtl w:val="0"/>
        </w:rPr>
      </w:pPr>
      <w:r>
        <w:rPr>
          <w:rStyle w:val="C11"/>
          <w:rtl w:val="0"/>
        </w:rPr>
        <w:t>c) Použít inventář odpovídající druhu a charakteru servírovaného vína</w:t>
      </w:r>
    </w:p>
    <w:p>
      <w:pPr>
        <w:pStyle w:val="P28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485"/>
        <w:rPr>
          <w:rStyle w:val="C13"/>
          <w:rtl w:val="0"/>
        </w:rPr>
      </w:pPr>
      <w:r>
        <w:rPr>
          <w:rStyle w:val="C13"/>
          <w:rtl w:val="0"/>
        </w:rPr>
        <w:t>d) Přijmout a evidovat objednávku hosta – přesně a rychle</w:t>
      </w:r>
    </w:p>
    <w:p>
      <w:pPr>
        <w:pStyle w:val="P30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48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78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861"/>
        <w:rPr>
          <w:rStyle w:val="C11"/>
          <w:rtl w:val="0"/>
        </w:rPr>
      </w:pPr>
      <w:r>
        <w:rPr>
          <w:rStyle w:val="C11"/>
          <w:rtl w:val="0"/>
        </w:rPr>
        <w:t>e) Komunikovat s hostem a dodržovat profesní etiku</w:t>
      </w:r>
    </w:p>
    <w:p>
      <w:pPr>
        <w:pStyle w:val="P28"/>
        <w:framePr w:w="3921" w:h="376" w:hRule="exact" w:wrap="none" w:vAnchor="page" w:hAnchor="margin" w:x="6800" w:y="78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86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18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238"/>
        <w:rPr>
          <w:rStyle w:val="C13"/>
          <w:rtl w:val="0"/>
        </w:rPr>
      </w:pPr>
      <w:r>
        <w:rPr>
          <w:rStyle w:val="C13"/>
          <w:rtl w:val="0"/>
        </w:rPr>
        <w:t>f) Nabídnout doplňkový sortiment za účelem zvýraznění vlastností vín (sýry, slané pečivo apod.)</w:t>
      </w:r>
    </w:p>
    <w:p>
      <w:pPr>
        <w:pStyle w:val="P30"/>
        <w:framePr w:w="3921" w:h="607" w:hRule="exact" w:wrap="none" w:vAnchor="page" w:hAnchor="margin" w:x="6800" w:y="818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23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78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844"/>
        <w:rPr>
          <w:rStyle w:val="C11"/>
          <w:rtl w:val="0"/>
        </w:rPr>
      </w:pPr>
      <w:r>
        <w:rPr>
          <w:rStyle w:val="C11"/>
          <w:rtl w:val="0"/>
        </w:rPr>
        <w:t>g) Řešit obvyklé i neobvyklé situace při obsluze hostů (včetně správného postupu při reklamacích hostů)</w:t>
      </w:r>
    </w:p>
    <w:p>
      <w:pPr>
        <w:pStyle w:val="P28"/>
        <w:framePr w:w="3921" w:h="607" w:hRule="exact" w:wrap="none" w:vAnchor="page" w:hAnchor="margin" w:x="6800" w:y="878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84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39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451"/>
        <w:rPr>
          <w:rStyle w:val="C13"/>
          <w:rtl w:val="0"/>
        </w:rPr>
      </w:pPr>
      <w:r>
        <w:rPr>
          <w:rStyle w:val="C13"/>
          <w:rtl w:val="0"/>
        </w:rPr>
        <w:t>h) Vyúčtovat platbu s hostem, využívat zúčtovací techniku, platební terminál</w:t>
      </w:r>
    </w:p>
    <w:p>
      <w:pPr>
        <w:pStyle w:val="P30"/>
        <w:framePr w:w="3921" w:h="376" w:hRule="exact" w:wrap="none" w:vAnchor="page" w:hAnchor="margin" w:x="6800" w:y="939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45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8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321"/>
        <w:rPr>
          <w:rStyle w:val="C18"/>
          <w:rtl w:val="0"/>
        </w:rPr>
      </w:pPr>
      <w:r>
        <w:rPr>
          <w:rStyle w:val="C18"/>
          <w:rtl w:val="0"/>
        </w:rPr>
        <w:t>Nákup, ošetřování a skladování vína</w:t>
      </w:r>
    </w:p>
    <w:p>
      <w:pPr>
        <w:pStyle w:val="P24"/>
        <w:framePr w:w="6713" w:h="376" w:hRule="exact" w:wrap="none" w:vAnchor="page" w:hAnchor="margin" w:x="45" w:y="1076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83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76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83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1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92"/>
        <w:rPr>
          <w:rStyle w:val="C11"/>
          <w:rtl w:val="0"/>
        </w:rPr>
      </w:pPr>
      <w:r>
        <w:rPr>
          <w:rStyle w:val="C11"/>
          <w:rtl w:val="0"/>
        </w:rPr>
        <w:t>a) Uvést specifické senzorické vlastnosti typické pro určité druhy vín</w:t>
      </w:r>
    </w:p>
    <w:p>
      <w:pPr>
        <w:pStyle w:val="P28"/>
        <w:framePr w:w="3921" w:h="376" w:hRule="exact" w:wrap="none" w:vAnchor="page" w:hAnchor="margin" w:x="6800" w:y="111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9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51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568"/>
        <w:rPr>
          <w:rStyle w:val="C13"/>
          <w:rtl w:val="0"/>
        </w:rPr>
      </w:pPr>
      <w:r>
        <w:rPr>
          <w:rStyle w:val="C13"/>
          <w:rtl w:val="0"/>
        </w:rPr>
        <w:t>b) Vysvětlit zásady skladování a ošetřování vína podle jejich druhů, charakterů a hygienických norem</w:t>
      </w:r>
    </w:p>
    <w:p>
      <w:pPr>
        <w:pStyle w:val="P30"/>
        <w:framePr w:w="3921" w:h="607" w:hRule="exact" w:wrap="none" w:vAnchor="page" w:hAnchor="margin" w:x="6800" w:y="1151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56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1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175"/>
        <w:rPr>
          <w:rStyle w:val="C11"/>
          <w:rtl w:val="0"/>
        </w:rPr>
      </w:pPr>
      <w:r>
        <w:rPr>
          <w:rStyle w:val="C11"/>
          <w:rtl w:val="0"/>
        </w:rPr>
        <w:t>c) Použít adekvátní technologická zařízení při ošetřování a skladování vína z hlediska teploty a vlhkosti prostředí</w:t>
      </w:r>
    </w:p>
    <w:p>
      <w:pPr>
        <w:pStyle w:val="P28"/>
        <w:framePr w:w="3921" w:h="607" w:hRule="exact" w:wrap="none" w:vAnchor="page" w:hAnchor="margin" w:x="6800" w:y="121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17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72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782"/>
        <w:rPr>
          <w:rStyle w:val="C13"/>
          <w:rtl w:val="0"/>
        </w:rPr>
      </w:pPr>
      <w:r>
        <w:rPr>
          <w:rStyle w:val="C13"/>
          <w:rtl w:val="0"/>
        </w:rPr>
        <w:t>d) Vysvětlit nejčastější vady vína</w:t>
      </w:r>
    </w:p>
    <w:p>
      <w:pPr>
        <w:pStyle w:val="P30"/>
        <w:framePr w:w="3921" w:h="376" w:hRule="exact" w:wrap="none" w:vAnchor="page" w:hAnchor="margin" w:x="6800" w:y="1272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78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10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158"/>
        <w:rPr>
          <w:rStyle w:val="C11"/>
          <w:rtl w:val="0"/>
        </w:rPr>
      </w:pPr>
      <w:r>
        <w:rPr>
          <w:rStyle w:val="C11"/>
          <w:rtl w:val="0"/>
        </w:rPr>
        <w:t>e) Uvést způsoby doplňování skladových zásob podle potřeb provozovny</w:t>
      </w:r>
    </w:p>
    <w:p>
      <w:pPr>
        <w:pStyle w:val="P28"/>
        <w:framePr w:w="3921" w:h="376" w:hRule="exact" w:wrap="none" w:vAnchor="page" w:hAnchor="margin" w:x="6800" w:y="1310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15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59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Sommelier/sommelierka, 2.8.2026 5:12:19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Nakládání s inventářem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Použít inventář v souladu s jeho určením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Zabezpečit a uskladnit inventář po ukončení provozu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Ošetřovat a udržovat inventář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2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Sommelier/sommelierka, 2.8.2026 5:12:19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670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"https://nsp.cz/jednotka-prace/sommelier"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https://nsp.cz/jednotka-prace/sommelier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uvede pomůcky, které může uchazeč při zkoušce používat.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pevnou pracovní obuv podle požadavků BOZP pracoviště, na kterém bude zkouška probíhat.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prostředí restauračního nebo vinárenského provozu. V případě, že autorizovanou osobou je odborná škola, lze vykonat zkoušku v odborné učebně za předpokladu splnění předepsaných, nezbytných materiálních a technických předpokladů.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harmonogramu, estetická hlediska, profesionální chování.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Sommelier/sommelierka, 2.8.2026 5:12:19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52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1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51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1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51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6936" w:hRule="exact" w:wrap="none" w:vAnchor="page" w:hAnchor="margin" w:x="0" w:y="801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01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388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6388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6388" w:hRule="exact" w:wrap="none" w:vAnchor="page" w:hAnchor="margin" w:x="0" w:y="855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kuchař - číšník a střední vzdělání s maturitní zkouškou a nejméně 5 let odborné praxe v oblasti nápojové gastronomie nebo ve funkci učitele praktického vyučování/odborných předmětů v oblasti nápojové gastronomie. Z oblasti sommelierství doloží certifikát o získané odbornosti.</w:t>
      </w:r>
    </w:p>
    <w:p>
      <w:pPr>
        <w:keepNext w:val="0"/>
        <w:keepLines w:val="1"/>
        <w:framePr w:w="10766" w:h="6388" w:hRule="exact" w:wrap="none" w:vAnchor="page" w:hAnchor="margin" w:x="0" w:y="855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gastronomie nebo hotelnictví a nejméně 5 let odborné praxe v oblasti nápojové gastronomie nebo ve funkci učitele praktického vyučování/odborných předmětů v oblasti nápojové gastronomie. Z oblasti sommelierství doloží certifikát o získané odbornosti.</w:t>
      </w:r>
    </w:p>
    <w:p>
      <w:pPr>
        <w:keepNext w:val="0"/>
        <w:keepLines w:val="1"/>
        <w:framePr w:w="10766" w:h="6388" w:hRule="exact" w:wrap="none" w:vAnchor="page" w:hAnchor="margin" w:x="0" w:y="855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gastronomie nebo hotelnictví a nejméně 5 let odborné praxe v oblasti nápojové gastronomie nebo ve funkci učitele praktického vyučování/odborných předmětů v oblasti nápojové gastronomie. Z oblasti sommelierství doloží certifikát o získané odbornosti.</w:t>
      </w:r>
    </w:p>
    <w:p>
      <w:pPr>
        <w:keepNext w:val="0"/>
        <w:keepLines w:val="1"/>
        <w:framePr w:w="10766" w:h="6388" w:hRule="exact" w:wrap="none" w:vAnchor="page" w:hAnchor="margin" w:x="0" w:y="855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nejméně bakalářského studijního programu a nejméně 5 let odborné praxe v oblasti nápojové gastronomie nebo ve funkci učitele odborných předmětů/praktického vyučování v oblasti nápojové gastronomie. Z oblasti sommelierství doloží certifikát o získané odbornosti.</w:t>
      </w:r>
    </w:p>
    <w:p>
      <w:pPr>
        <w:keepNext w:val="0"/>
        <w:keepLines w:val="1"/>
        <w:framePr w:w="10766" w:h="6388" w:hRule="exact" w:wrap="none" w:vAnchor="page" w:hAnchor="margin" w:x="0" w:y="855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65-010-H Sommelier/sommelierka a střední vzdělání s maturitní zkouškou a nejméně 5 let odborné praxe v oblasti nápojové gastronomie.</w:t>
      </w:r>
    </w:p>
    <w:p>
      <w:pPr>
        <w:keepNext w:val="0"/>
        <w:keepLines w:val="0"/>
        <w:framePr w:w="10766" w:h="6388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388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6388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Sommelier/sommelierka, 2.8.2026 5:12:19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03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6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v reálném prostředí (vinárenský nebo restaurační provoz) nebo odborná gastronomická učebna, ve které bude k dispozici následující technologické vybavení:</w:t>
      </w:r>
    </w:p>
    <w:p>
      <w:pPr>
        <w:keepNext w:val="0"/>
        <w:keepLines w:val="1"/>
        <w:framePr w:w="10766" w:h="36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běžný inventář a vybavení odbytového střediska: stolový a sedací inventář, pomocné stoly, pomocný inventář (tácky, plata)</w:t>
      </w:r>
    </w:p>
    <w:p>
      <w:pPr>
        <w:keepNext w:val="0"/>
        <w:keepLines w:val="1"/>
        <w:framePr w:w="10766" w:h="36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vinotéka, chladicí zařízení pro potřeby degustace vína</w:t>
      </w:r>
    </w:p>
    <w:p>
      <w:pPr>
        <w:keepNext w:val="0"/>
        <w:keepLines w:val="1"/>
        <w:framePr w:w="10766" w:h="36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výběr vín pro uskutečnění zkoušky (bílé tiché víno, šumivé víno, červené víno pro dekantaci)</w:t>
      </w:r>
    </w:p>
    <w:p>
      <w:pPr>
        <w:keepNext w:val="0"/>
        <w:keepLines w:val="1"/>
        <w:framePr w:w="10766" w:h="36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inventář potřebný k výkonu práce sommeliera (vhodný typ sklenic, izolační obal (tubus), dekantační košíček a karafu, chladič na sekt, číšnický nůž, příručníky)</w:t>
      </w:r>
    </w:p>
    <w:p>
      <w:pPr>
        <w:keepNext w:val="0"/>
        <w:keepLines w:val="1"/>
        <w:framePr w:w="10766" w:h="36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technologie pro vyúčtování s hostem, která splňuje aktuální legislativní a daňové požadavky na evidenci tržeb </w:t>
      </w:r>
    </w:p>
    <w:p>
      <w:pPr>
        <w:keepNext w:val="0"/>
        <w:keepLines w:val="0"/>
        <w:framePr w:w="10766" w:h="36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36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376" w:hRule="exact" w:wrap="none" w:vAnchor="page" w:hAnchor="margin" w:x="0" w:y="641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417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75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802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02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36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3 až 4 hodiny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Sommelier/sommelierka, 2.8.2026 5:12:19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HOTELTIME, a. s.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ARMANDO HOSPITALITY GROUP EUROPE, s. r. o.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 Catering Ltd.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Sommelier/sommelierka, 2.8.2026 5:12:19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9EBAC6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376A902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46228D3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2F9874B3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