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C674F4" Type="http://schemas.openxmlformats.org/officeDocument/2006/relationships/officeDocument" Target="/word/document.xml" /><Relationship Id="coreREC674F4" Type="http://schemas.openxmlformats.org/package/2006/relationships/metadata/core-properties" Target="/docProps/core.xml" /><Relationship Id="customREC674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pitné vody (kód: 36-168-M)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a předpisech souvisejících s provozováním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činnostech spojených s provozováním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vyhodnocování provozních stavů včetně funkčnosti ochrany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Podávání informací o vzniklých poruchách a výlukách dodávky pitné vody včetně 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pitné vody,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ve vodárenské společnosti existuje demo verze softwaru dispečinku, může být pro účel zkoušky využita.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hodnoticí kritéria.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Kompetence: Orientace ve vodohospodářské legislativě a předpisech souvisejících s provozováním vodovodů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zákon 274/2001 Sb. – zejména se jedná o § 1, 2, 3, 7, 8, 9, 10, 15, 16, 20, 21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 pojmech a činnostech spojených s provozováním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min. 3 schémata vodovodu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Kontrola a vyhodnocování provozních stavů včetně funkčnosti ochrany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3 měsíční sledování provozních stavů (noční a denní průtoky, tlaky, hladiny v akumulacích, chody čerpadel, objemy čerpané surové a vyrobené vody apod.)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Kompetence: Vedení technickoprovozní dokumentace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technické výkresy a pasporty vodovodní sítě v listinné a elektronické podobě.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Podávání informací o vzniklých poruchách a výlukách dodávky pitné vody včetně komunikace se zákazníky, např.: porucha na vodovodní síti, objektu, úpravně vody apod.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dispečinku pitné vody).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pitné vody,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pitné vody,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