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AE1DE4" Type="http://schemas.openxmlformats.org/officeDocument/2006/relationships/officeDocument" Target="/word/document.xml" /><Relationship Id="coreR4BAE1DE4" Type="http://schemas.openxmlformats.org/package/2006/relationships/metadata/core-properties" Target="/docProps/core.xml" /><Relationship Id="customR4BAE1D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3.11.2026 17:25:59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http://katalog.nsp.cz/karta_tp.aspx?id_jp=103017).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leteckého zestaváře – nýtaře. Na zkoušce se požaduje předvedení tří různých možností, způsobů oprav poškozených dílů draku letadla nýtováním běžnými i speciálními druhy nýtů dle výrobní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3.11.2026 17:25:59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 změna názvu původního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3.11.2026 17:25:59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