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34A95" Type="http://schemas.openxmlformats.org/officeDocument/2006/relationships/officeDocument" Target="/word/document.xml" /><Relationship Id="coreR2C334A95" Type="http://schemas.openxmlformats.org/package/2006/relationships/metadata/core-properties" Target="/docProps/core.xml" /><Relationship Id="customR2C334A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při dané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stroj k provedení technologické operace (zkontrolovat, zda odpovídá z hlediska BOZP) dle výrobní dokumentace k zadanému úkolu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Seřídit stroj k provedení technologické operace, upnout či namontovat potřebné příslušenství dle výrobní dokumentace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Obsluhovat stroje a zařízení při provádění technologických operací dle výrobní dokumentace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Ošetřit stroje a provádět jejich běžnou údržbu</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http://katalog.nsp.cz/karta_tp.aspx?id_jp=103017).</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zestaváře – nýtaře. Na zkoušce se požaduje předvedení tří různých možností, způsobů oprav poškozených dílů draku letadla nýtováním běžnými i speciálními druhy nýtů dle výrobní dokumentace.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leteký mechanik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pozicích v oblasti leteckého průmyslu nebo strojírenské výroby nebo ve funkci učitele odborných předmětů v oboru klempíř nebo strojní mechanik, odpovídající aktuálnímu obsahu příslušné profesní kvalifikace.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–Stanoviště a zařízení pro ukládání materiálu a hotových výrobků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 změna názvu původního LETOV LETECKÁ VÝROBA,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19.9.2026 15:21:32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D02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FCB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2176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