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5F9D2" Type="http://schemas.openxmlformats.org/officeDocument/2006/relationships/officeDocument" Target="/word/document.xml" /><Relationship Id="coreR54F5F9D2" Type="http://schemas.openxmlformats.org/package/2006/relationships/metadata/core-properties" Target="/docProps/core.xml" /><Relationship Id="customR54F5F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obchůzkář (kód: 37-067-E)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 - obchůzkář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 - obchůzkář</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 trati pro činnost traťový dělník - obchůzkář</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převážení a přenášení pro činnost traťový dělník - obchůzkář</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 - obchůzkář</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 - obchůzkář</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drobných udržovacích prací na železničním svršku a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zemních prací s přípravou a úpravou terénu pro kolejové lože pro činnost traťový dělník - obchůzkář</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 - obchůzkář</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pracovní návyky osamělého zaměstnance, organizaci a bezpečnost práce v provozované železniční dopravní cestě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způsob provádění drobných udržovacích prací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výměnu drobných upevňovadel (jedné svěrkya jedné spojky)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nutná opatření při zjištění závady ohrožující bezpečné provozování dráhy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Kontrola stavu železniční trati pro činnost traťový dělník - obchůzkář</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Vysvětlit a provést měření rozchodu a převýšení ruční rozchodkou kolejí i výhybek a vysvětlit zjištěné údaje z hlediska nedovoleného překročení maximálních odchylek</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Popsat způsob ověřování stavu a opotřebení výhybek a kolejí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Ověřit stav návěstidel a traťových značek</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Ověřit vizuálně stav staveb železničního spodku</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Praktické předvedení a ústní ověření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Ověřit vizuálně rozhledové poměry</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f) Popsat vizuální zjišťování vad jako možného zdroje ohrožení dráhy</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Ústní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g) Popsat charakteristické znaky vybočení koleje a vysvětlit ohrožení bezpečnosti železniční dopravy způsobené vybočením koleje</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Ústní ověření</w:t>
      </w:r>
    </w:p>
    <w:p>
      <w:pPr>
        <w:pStyle w:val="P32"/>
        <w:framePr w:w="10710" w:h="248" w:hRule="exact" w:wrap="none" w:vAnchor="page" w:hAnchor="margin" w:x="28" w:y="10291"/>
        <w:rPr>
          <w:rStyle w:val="C23"/>
          <w:rtl w:val="0"/>
        </w:rPr>
      </w:pPr>
      <w:r>
        <w:rPr>
          <w:rStyle w:val="C23"/>
          <w:rtl w:val="0"/>
        </w:rPr>
        <w:t>Je třeba splnit všechna kritéria.</w:t>
      </w:r>
    </w:p>
    <w:p>
      <w:pPr>
        <w:pStyle w:val="P23"/>
        <w:framePr w:w="10710" w:h="340" w:hRule="exact" w:wrap="none" w:vAnchor="page" w:hAnchor="margin" w:x="28" w:y="10726"/>
        <w:rPr>
          <w:rStyle w:val="C18"/>
          <w:rtl w:val="0"/>
        </w:rPr>
      </w:pPr>
      <w:r>
        <w:rPr>
          <w:rStyle w:val="C18"/>
          <w:rtl w:val="0"/>
        </w:rPr>
        <w:t>Manipulace s materiálem, převážení a přenášení pro činnost traťový dělník - obchůzkář</w:t>
      </w:r>
    </w:p>
    <w:p>
      <w:pPr>
        <w:pStyle w:val="P24"/>
        <w:framePr w:w="6713" w:h="376" w:hRule="exact" w:wrap="none" w:vAnchor="page" w:hAnchor="margin" w:x="45" w:y="11165"/>
        <w:rPr>
          <w:rStyle w:val="C3"/>
          <w:rtl w:val="0"/>
        </w:rPr>
      </w:pPr>
    </w:p>
    <w:p>
      <w:pPr>
        <w:pStyle w:val="P25"/>
        <w:framePr w:w="6661" w:h="249" w:hRule="exact" w:wrap="none" w:vAnchor="page" w:hAnchor="margin" w:x="71" w:y="11236"/>
        <w:rPr>
          <w:rStyle w:val="C19"/>
          <w:rtl w:val="0"/>
        </w:rPr>
      </w:pPr>
      <w:r>
        <w:rPr>
          <w:rStyle w:val="C19"/>
          <w:rtl w:val="0"/>
        </w:rPr>
        <w:t>Kritéria hodnocení</w:t>
      </w:r>
    </w:p>
    <w:p>
      <w:pPr>
        <w:pStyle w:val="P26"/>
        <w:framePr w:w="3918" w:h="376" w:hRule="exact" w:wrap="none" w:vAnchor="page" w:hAnchor="margin" w:x="6803" w:y="11165"/>
        <w:rPr>
          <w:rStyle w:val="C3"/>
          <w:rtl w:val="0"/>
        </w:rPr>
      </w:pPr>
    </w:p>
    <w:p>
      <w:pPr>
        <w:pStyle w:val="P27"/>
        <w:framePr w:w="3836" w:h="249" w:hRule="exact" w:wrap="none" w:vAnchor="page" w:hAnchor="margin" w:x="6859" w:y="11236"/>
        <w:rPr>
          <w:rStyle w:val="C20"/>
          <w:rtl w:val="0"/>
        </w:rPr>
      </w:pPr>
      <w:r>
        <w:rPr>
          <w:rStyle w:val="C20"/>
          <w:rtl w:val="0"/>
        </w:rPr>
        <w:t>Způsoby ověření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a) Provést manipulaci s drobným upevňovacím a spojovacím materiálem</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 a ústní ověření</w:t>
      </w:r>
    </w:p>
    <w:p>
      <w:pPr>
        <w:pStyle w:val="P16"/>
        <w:framePr w:w="6710" w:h="376" w:hRule="exact" w:wrap="none" w:vAnchor="page" w:hAnchor="margin" w:x="45" w:y="11918"/>
        <w:rPr>
          <w:rStyle w:val="C3"/>
          <w:rtl w:val="0"/>
        </w:rPr>
      </w:pPr>
    </w:p>
    <w:p>
      <w:pPr>
        <w:pStyle w:val="P17"/>
        <w:framePr w:w="6658" w:h="249" w:hRule="exact" w:wrap="none" w:vAnchor="page" w:hAnchor="margin" w:x="71" w:y="11974"/>
        <w:rPr>
          <w:rStyle w:val="C13"/>
          <w:rtl w:val="0"/>
        </w:rPr>
      </w:pPr>
      <w:r>
        <w:rPr>
          <w:rStyle w:val="C13"/>
          <w:rtl w:val="0"/>
        </w:rPr>
        <w:t>b) Provést manipulaci s pražci</w:t>
      </w:r>
    </w:p>
    <w:p>
      <w:pPr>
        <w:pStyle w:val="P30"/>
        <w:framePr w:w="3921" w:h="376" w:hRule="exact" w:wrap="none" w:vAnchor="page" w:hAnchor="margin" w:x="6800" w:y="11918"/>
        <w:rPr>
          <w:rStyle w:val="C3"/>
          <w:rtl w:val="0"/>
        </w:rPr>
      </w:pPr>
    </w:p>
    <w:p>
      <w:pPr>
        <w:pStyle w:val="P31"/>
        <w:framePr w:w="3839" w:h="249" w:hRule="exact" w:wrap="none" w:vAnchor="page" w:hAnchor="margin" w:x="6856" w:y="11974"/>
        <w:rPr>
          <w:rStyle w:val="C22"/>
          <w:rtl w:val="0"/>
        </w:rPr>
      </w:pPr>
      <w:r>
        <w:rPr>
          <w:rStyle w:val="C22"/>
          <w:rtl w:val="0"/>
        </w:rPr>
        <w:t>Praktické předvedení a ústní ověření</w:t>
      </w:r>
    </w:p>
    <w:p>
      <w:pPr>
        <w:pStyle w:val="P12"/>
        <w:framePr w:w="6710" w:h="376" w:hRule="exact" w:wrap="none" w:vAnchor="page" w:hAnchor="margin" w:x="45" w:y="12294"/>
        <w:rPr>
          <w:rStyle w:val="C3"/>
          <w:rtl w:val="0"/>
        </w:rPr>
      </w:pPr>
    </w:p>
    <w:p>
      <w:pPr>
        <w:pStyle w:val="P13"/>
        <w:framePr w:w="6658" w:h="249" w:hRule="exact" w:wrap="none" w:vAnchor="page" w:hAnchor="margin" w:x="71" w:y="12350"/>
        <w:rPr>
          <w:rStyle w:val="C11"/>
          <w:rtl w:val="0"/>
        </w:rPr>
      </w:pPr>
      <w:r>
        <w:rPr>
          <w:rStyle w:val="C11"/>
          <w:rtl w:val="0"/>
        </w:rPr>
        <w:t>c) Popsat způsob manipulace s herbicidy</w:t>
      </w:r>
    </w:p>
    <w:p>
      <w:pPr>
        <w:pStyle w:val="P28"/>
        <w:framePr w:w="3921" w:h="376" w:hRule="exact" w:wrap="none" w:vAnchor="page" w:hAnchor="margin" w:x="6800" w:y="12294"/>
        <w:rPr>
          <w:rStyle w:val="C3"/>
          <w:rtl w:val="0"/>
        </w:rPr>
      </w:pPr>
    </w:p>
    <w:p>
      <w:pPr>
        <w:pStyle w:val="P29"/>
        <w:framePr w:w="3839" w:h="249" w:hRule="exact" w:wrap="none" w:vAnchor="page" w:hAnchor="margin" w:x="6856" w:y="12350"/>
        <w:rPr>
          <w:rStyle w:val="C21"/>
          <w:rtl w:val="0"/>
        </w:rPr>
      </w:pPr>
      <w:r>
        <w:rPr>
          <w:rStyle w:val="C21"/>
          <w:rtl w:val="0"/>
        </w:rPr>
        <w:t>Ústní ověření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d) Popsat manipulaci s kolejnicemi</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Ústní ověření</w:t>
      </w:r>
    </w:p>
    <w:p>
      <w:pPr>
        <w:pStyle w:val="P32"/>
        <w:framePr w:w="10710" w:h="248" w:hRule="exact" w:wrap="none" w:vAnchor="page" w:hAnchor="margin" w:x="28" w:y="13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železničních stavebních materiálech a jejich vlastnostech pro činnost traťový dělník - obchůzkář</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jednotlivé typy a tvary drobného kolejiva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Vyjmenovat tvary kolejnic</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Vyjmenovat součásti výhybky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Orientace v sestavách a konstrukcích pro železniční svršek pro činnost traťový dělník - obchůzkář</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Popsat funkci výhybky</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Ústní ověření</w:t>
      </w:r>
    </w:p>
    <w:p>
      <w:pPr>
        <w:pStyle w:val="P16"/>
        <w:framePr w:w="6710" w:h="607" w:hRule="exact" w:wrap="none" w:vAnchor="page" w:hAnchor="margin" w:x="45" w:y="6046"/>
        <w:rPr>
          <w:rStyle w:val="C3"/>
          <w:rtl w:val="0"/>
        </w:rPr>
      </w:pPr>
    </w:p>
    <w:p>
      <w:pPr>
        <w:pStyle w:val="P17"/>
        <w:framePr w:w="6658" w:h="480" w:hRule="exact" w:wrap="none" w:vAnchor="page" w:hAnchor="margin" w:x="71" w:y="6102"/>
        <w:rPr>
          <w:rStyle w:val="C13"/>
          <w:rtl w:val="0"/>
        </w:rPr>
      </w:pPr>
      <w:r>
        <w:rPr>
          <w:rStyle w:val="C13"/>
          <w:rtl w:val="0"/>
        </w:rPr>
        <w:t>b) Prokázat znalost charakteristických bodů koleje (přechodnice, vzestupnice, oblouk)</w:t>
      </w:r>
    </w:p>
    <w:p>
      <w:pPr>
        <w:pStyle w:val="P30"/>
        <w:framePr w:w="3921" w:h="607" w:hRule="exact" w:wrap="none" w:vAnchor="page" w:hAnchor="margin" w:x="6800" w:y="6046"/>
        <w:rPr>
          <w:rStyle w:val="C3"/>
          <w:rtl w:val="0"/>
        </w:rPr>
      </w:pPr>
    </w:p>
    <w:p>
      <w:pPr>
        <w:pStyle w:val="P31"/>
        <w:framePr w:w="3839" w:h="480" w:hRule="exact" w:wrap="none" w:vAnchor="page" w:hAnchor="margin" w:x="6856" w:y="6102"/>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Vysvětlit pojmy průjezdný průřez, volný schůdný prostor a ochranné pásmo dráhy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Prokázat znalost konstrukce železničních přejezdů</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Provádění drobných udržovacích prací na železničním svršku a spodku</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a) Obsluhovat motorový utahovák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 a ústní ověření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Předvést dělení a vrtání kolejnic motorovou pilou, rozbrušovačkou a vrtačkou</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 a ústní ověření</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Vysvětlit a předvést ruční hubení plevelů</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 a ústní ověření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547" w:hRule="exact" w:wrap="none" w:vAnchor="page" w:hAnchor="margin" w:x="28" w:y="10909"/>
        <w:rPr>
          <w:rStyle w:val="C18"/>
          <w:rtl w:val="0"/>
        </w:rPr>
      </w:pPr>
      <w:r>
        <w:rPr>
          <w:rStyle w:val="C18"/>
          <w:rtl w:val="0"/>
        </w:rPr>
        <w:t>Provádění zemních prací s přípravou a úpravou terénu pro kolejové lože pro činnost traťový dělník - obchůzkář</w:t>
      </w:r>
    </w:p>
    <w:p>
      <w:pPr>
        <w:pStyle w:val="P24"/>
        <w:framePr w:w="6713" w:h="376" w:hRule="exact" w:wrap="none" w:vAnchor="page" w:hAnchor="margin" w:x="45" w:y="11556"/>
        <w:rPr>
          <w:rStyle w:val="C3"/>
          <w:rtl w:val="0"/>
        </w:rPr>
      </w:pPr>
    </w:p>
    <w:p>
      <w:pPr>
        <w:pStyle w:val="P25"/>
        <w:framePr w:w="6661" w:h="249" w:hRule="exact" w:wrap="none" w:vAnchor="page" w:hAnchor="margin" w:x="71" w:y="11627"/>
        <w:rPr>
          <w:rStyle w:val="C19"/>
          <w:rtl w:val="0"/>
        </w:rPr>
      </w:pPr>
      <w:r>
        <w:rPr>
          <w:rStyle w:val="C19"/>
          <w:rtl w:val="0"/>
        </w:rPr>
        <w:t>Kritéria hodnocení</w:t>
      </w:r>
    </w:p>
    <w:p>
      <w:pPr>
        <w:pStyle w:val="P26"/>
        <w:framePr w:w="3918" w:h="376" w:hRule="exact" w:wrap="none" w:vAnchor="page" w:hAnchor="margin" w:x="6803" w:y="11556"/>
        <w:rPr>
          <w:rStyle w:val="C3"/>
          <w:rtl w:val="0"/>
        </w:rPr>
      </w:pPr>
    </w:p>
    <w:p>
      <w:pPr>
        <w:pStyle w:val="P27"/>
        <w:framePr w:w="3836" w:h="249" w:hRule="exact" w:wrap="none" w:vAnchor="page" w:hAnchor="margin" w:x="6859" w:y="11627"/>
        <w:rPr>
          <w:rStyle w:val="C20"/>
          <w:rtl w:val="0"/>
        </w:rPr>
      </w:pPr>
      <w:r>
        <w:rPr>
          <w:rStyle w:val="C20"/>
          <w:rtl w:val="0"/>
        </w:rPr>
        <w:t>Způsoby ověření</w:t>
      </w:r>
    </w:p>
    <w:p>
      <w:pPr>
        <w:pStyle w:val="P12"/>
        <w:framePr w:w="6710" w:h="607" w:hRule="exact" w:wrap="none" w:vAnchor="page" w:hAnchor="margin" w:x="45" w:y="11932"/>
        <w:rPr>
          <w:rStyle w:val="C3"/>
          <w:rtl w:val="0"/>
        </w:rPr>
      </w:pPr>
    </w:p>
    <w:p>
      <w:pPr>
        <w:pStyle w:val="P13"/>
        <w:framePr w:w="6658" w:h="480" w:hRule="exact" w:wrap="none" w:vAnchor="page" w:hAnchor="margin" w:x="71" w:y="11988"/>
        <w:rPr>
          <w:rStyle w:val="C11"/>
          <w:rtl w:val="0"/>
        </w:rPr>
      </w:pPr>
      <w:r>
        <w:rPr>
          <w:rStyle w:val="C11"/>
          <w:rtl w:val="0"/>
        </w:rPr>
        <w:t>a) Prokázat znalost nátěrů traťových značek, značení výhybek a bezpečnostních nátěrů</w:t>
      </w:r>
    </w:p>
    <w:p>
      <w:pPr>
        <w:pStyle w:val="P28"/>
        <w:framePr w:w="3921" w:h="607" w:hRule="exact" w:wrap="none" w:vAnchor="page" w:hAnchor="margin" w:x="6800" w:y="11932"/>
        <w:rPr>
          <w:rStyle w:val="C3"/>
          <w:rtl w:val="0"/>
        </w:rPr>
      </w:pPr>
    </w:p>
    <w:p>
      <w:pPr>
        <w:pStyle w:val="P29"/>
        <w:framePr w:w="3839" w:h="480" w:hRule="exact" w:wrap="none" w:vAnchor="page" w:hAnchor="margin" w:x="6856" w:y="11988"/>
        <w:rPr>
          <w:rStyle w:val="C21"/>
          <w:rtl w:val="0"/>
        </w:rPr>
      </w:pPr>
      <w:r>
        <w:rPr>
          <w:rStyle w:val="C21"/>
          <w:rtl w:val="0"/>
        </w:rPr>
        <w:t>Ústní ověření</w:t>
      </w:r>
    </w:p>
    <w:p>
      <w:pPr>
        <w:pStyle w:val="P16"/>
        <w:framePr w:w="6710" w:h="376" w:hRule="exact" w:wrap="none" w:vAnchor="page" w:hAnchor="margin" w:x="45" w:y="12539"/>
        <w:rPr>
          <w:rStyle w:val="C3"/>
          <w:rtl w:val="0"/>
        </w:rPr>
      </w:pPr>
    </w:p>
    <w:p>
      <w:pPr>
        <w:pStyle w:val="P17"/>
        <w:framePr w:w="6658" w:h="249" w:hRule="exact" w:wrap="none" w:vAnchor="page" w:hAnchor="margin" w:x="71" w:y="12595"/>
        <w:rPr>
          <w:rStyle w:val="C13"/>
          <w:rtl w:val="0"/>
        </w:rPr>
      </w:pPr>
      <w:r>
        <w:rPr>
          <w:rStyle w:val="C13"/>
          <w:rtl w:val="0"/>
        </w:rPr>
        <w:t>b) Popsat způsob úpravy kolejového lože zapuštěného i otevřeného</w:t>
      </w:r>
    </w:p>
    <w:p>
      <w:pPr>
        <w:pStyle w:val="P30"/>
        <w:framePr w:w="3921" w:h="376" w:hRule="exact" w:wrap="none" w:vAnchor="page" w:hAnchor="margin" w:x="6800" w:y="12539"/>
        <w:rPr>
          <w:rStyle w:val="C3"/>
          <w:rtl w:val="0"/>
        </w:rPr>
      </w:pPr>
    </w:p>
    <w:p>
      <w:pPr>
        <w:pStyle w:val="P31"/>
        <w:framePr w:w="3839" w:h="249" w:hRule="exact" w:wrap="none" w:vAnchor="page" w:hAnchor="margin" w:x="6856" w:y="12595"/>
        <w:rPr>
          <w:rStyle w:val="C22"/>
          <w:rtl w:val="0"/>
        </w:rPr>
      </w:pPr>
      <w:r>
        <w:rPr>
          <w:rStyle w:val="C22"/>
          <w:rtl w:val="0"/>
        </w:rPr>
        <w:t>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c) Popsat otevřená odvodňovací zařízení</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http://katalog.nsp.cz/karta_tp.aspx?id_jp=101885).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 a samostatnosti.</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44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krumpáč, křovinořez, motorový utahovák apod.)</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10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úsek se železničním svrškem a spodkem (část trati, vlečka apod.) - úsek trati musí být s výhybkou vhodnou pro montážní práce; úsek trati musí obsahovat kolejové lože vhodné pro výměnu pražců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obchůzkář, 27.10.2026 2:47:36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B85F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1E7E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1658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