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413F58" Type="http://schemas.openxmlformats.org/officeDocument/2006/relationships/officeDocument" Target="/word/document.xml" /><Relationship Id="coreRB413F58" Type="http://schemas.openxmlformats.org/package/2006/relationships/metadata/core-properties" Target="/docProps/core.xml" /><Relationship Id="customRB413F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Elektromontér/elektromontérka pevných trakčních a silnoproudých zařízení (kód: 26-078-M)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Elektromontér pevných trakčních a silnoproudých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dokumentaci, normách a elektrických zařízeních na železniční dopravní cestě (ŽDC)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parametrů, vyhodnocení naměřených hodnot pro napětí do i nad 1000 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Diagnostikování poruch elektrických zařízení, popřípadě jejich rozvodů a součástí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trakčního vedení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pevných trakčních a silnoproudých zařízení, 18.9.2026 0:55:00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požadavky bezpečnosti a ochrany zdraví při práci (BOZP) a požární ochrany (PO) a prokazatelně doložit absolvování vstupního školení, jehož součástí jsou zejména podmínky pro bezpečnost a ochranu zdraví při práci, požární ochrany (PO) a poskytování první pomoci. Zdravotní způsobilost je vyžadována (odkaz na povolání v NSP - http://katalog.nsp.cz/karta_tp.aspx?id_jp=103124). 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předložit osvědčení o elektrotechnické kvalifikaci při činnostech na určených technických zařízeních dle přílohy č. 4, bod 4, vyhlášky č. 100/1995 Sb., ve znění pozdějších předpisů. 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 Dále musí předložit posudek o zdravotní způsobilosti ve smyslu vyhlášky č. 101/1995 Sb, popř. vyhlášky č. 16/2012 Sb.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didaktického předvedení je třeba přihlížet především k bezpečnému provádění všech úkonů i k časovému hledisku zvládání operací.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pevných trakčních a silnoproudých zařízení, 18.9.2026 0:55:00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pevných trakčních a silnoproudých zařízení, 18.9.2026 0:55:00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