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CB6DCC" Type="http://schemas.openxmlformats.org/officeDocument/2006/relationships/officeDocument" Target="/word/document.xml" /><Relationship Id="coreR51CB6DCC" Type="http://schemas.openxmlformats.org/package/2006/relationships/metadata/core-properties" Target="/docProps/core.xml" /><Relationship Id="customR51CB6D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Elektromontér/elektromontérka pevných trakčních a silnoproudých zařízení (kód: 26-078-M)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pevných trakčních a silnoproudých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dokumentaci, normách a elektrických zařízeních na železniční dopravní cestě (ŽDC)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parametrů, vyhodnocení naměřených hodnot pro napětí do i nad 1000 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Diagnostikování poruch elektrických zařízení, popřípadě jejich rozvodů a součástí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trakčního vedení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pevných trakčních a silnoproudých zařízení, 3.11.2026 15:38:17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požadavky bezpečnosti a ochrany zdraví při práci (BOZP) a požární ochrany (PO) a prokazatelně doložit absolvování vstupního školení, jehož součástí jsou zejména podmínky pro bezpečnost a ochranu zdraví při práci, požární ochrany (PO) a poskytování první pomoci. Zdravotní způsobilost je vyžadována (odkaz na povolání v NSP - http://katalog.nsp.cz/karta_tp.aspx?id_jp=103124). 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předložit osvědčení o elektrotechnické kvalifikaci při činnostech na určených technických zařízeních dle přílohy č. 4, bod 4, vyhlášky č. 100/1995 Sb., ve znění pozdějších předpisů. 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 Dále musí předložit posudek o zdravotní způsobilosti ve smyslu vyhlášky č. 101/1995 Sb, popř. vyhlášky č. 16/2012 Sb.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didaktického předvedení je třeba přihlížet především k bezpečnému provádění všech úkonů i k časovému hledisku zvládání operací.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pevných trakčních a silnoproudých zařízení, 3.11.2026 15:38:17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pevných trakčních a silnoproudých zařízení, 3.11.2026 15:38:17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