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FC9C3" Type="http://schemas.openxmlformats.org/officeDocument/2006/relationships/officeDocument" Target="/word/document.xml" /><Relationship Id="coreR178FC9C3" Type="http://schemas.openxmlformats.org/package/2006/relationships/metadata/core-properties" Target="/docProps/core.xml" /><Relationship Id="customR178FC9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technologiích a materiálech pro recyklaci plastů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7"/>
        <w:framePr w:w="8788" w:h="340" w:hRule="exact" w:wrap="none" w:vAnchor="page" w:hAnchor="margin" w:x="28" w:y="11369"/>
        <w:rPr>
          <w:rStyle w:val="C8"/>
          <w:rtl w:val="0"/>
        </w:rPr>
      </w:pPr>
      <w:r>
        <w:rPr>
          <w:rStyle w:val="C8"/>
          <w:rtl w:val="0"/>
        </w:rPr>
        <w:t>Platnost standardu</w:t>
      </w:r>
    </w:p>
    <w:p>
      <w:pPr>
        <w:pStyle w:val="P20"/>
        <w:framePr w:w="4283" w:h="248" w:hRule="exact" w:wrap="none" w:vAnchor="page" w:hAnchor="margin" w:x="28" w:y="1170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pro recyklaci plastů, 30.7.2026 20:47:12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odpadů, rozdělení, charakteristiku a názvosloví základních typů plastů a možnosti jejich využití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Charakterizovat typické materiálové složení plastových odpadů</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Písemné a ústní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c) Popsat základní technologie pro zpracování plastových odpadů</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Písemné a 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d) Navrhnout rámcový technologický postup zpracování plastových odpadů</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 a ústní ověření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e) Popsat environmentální a zpracovatelská rizika při recyklaci plastů a určit odpovídající technologický postup jejich zpracování</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f) Charakterizovat nařízení o povinné registraci chemických látek na trhu EU (REACH)</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Písemné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g) Popsat hlavní požadavky na strukturu a obsah provozního předpisu pro příjem a skladování plastových odpadů</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Písemné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30.7.2026 20:47:12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a materiálech pro recyklaci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skupiny druhotných surovin vytvořených při zpracování plastových odpadů a popsat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materiálové výstupy ze zpracování plastových odpadů a popsat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využití druhotných surovin vytvořených při zpracování plastových odpadů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schéma a popsat materiálovou recyklaci plastů, které vznikají jako komunální odpad – použité plastové obaly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Nakreslit schéma a popsat chemickou recyklaci plastů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energetické využití plastových odpadů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547" w:hRule="exact" w:wrap="none" w:vAnchor="page" w:hAnchor="margin" w:x="28" w:y="7305"/>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měřitelné parametry hlavních druhotných surovin a odpadů z recyklace plastových odpadů a způsob jejich dokumentace</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Písemné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Stanovit technické parametry pro předložené skupiny vytvořených druhotných surovin z plastových odpadů</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 a ústní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c) Provést odběr vzorků z recyklace plastových odpadů, změřit parametry frakcí a zaevidovat výsledky</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a ústní ověření</w:t>
      </w:r>
    </w:p>
    <w:p>
      <w:pPr>
        <w:pStyle w:val="P16"/>
        <w:framePr w:w="6710" w:h="607" w:hRule="exact" w:wrap="none" w:vAnchor="page" w:hAnchor="margin" w:x="45" w:y="10149"/>
        <w:rPr>
          <w:rStyle w:val="C3"/>
          <w:rtl w:val="0"/>
        </w:rPr>
      </w:pPr>
    </w:p>
    <w:p>
      <w:pPr>
        <w:pStyle w:val="P17"/>
        <w:framePr w:w="6658" w:h="480" w:hRule="exact" w:wrap="none" w:vAnchor="page" w:hAnchor="margin" w:x="71" w:y="10205"/>
        <w:rPr>
          <w:rStyle w:val="C13"/>
          <w:rtl w:val="0"/>
        </w:rPr>
      </w:pPr>
      <w:r>
        <w:rPr>
          <w:rStyle w:val="C13"/>
          <w:rtl w:val="0"/>
        </w:rPr>
        <w:t>d) Charakterizovat základní metody měření vstupních parametrů plastových odpadů a posoudit získané hodnoty</w:t>
      </w:r>
    </w:p>
    <w:p>
      <w:pPr>
        <w:pStyle w:val="P30"/>
        <w:framePr w:w="3921" w:h="607" w:hRule="exact" w:wrap="none" w:vAnchor="page" w:hAnchor="margin" w:x="6800" w:y="10149"/>
        <w:rPr>
          <w:rStyle w:val="C3"/>
          <w:rtl w:val="0"/>
        </w:rPr>
      </w:pPr>
    </w:p>
    <w:p>
      <w:pPr>
        <w:pStyle w:val="P31"/>
        <w:framePr w:w="3839" w:h="480" w:hRule="exact" w:wrap="none" w:vAnchor="page" w:hAnchor="margin" w:x="6856" w:y="10205"/>
        <w:rPr>
          <w:rStyle w:val="C22"/>
          <w:rtl w:val="0"/>
        </w:rPr>
      </w:pPr>
      <w:r>
        <w:rPr>
          <w:rStyle w:val="C22"/>
          <w:rtl w:val="0"/>
        </w:rPr>
        <w:t>Praktické předvedení a ústní ověření</w:t>
      </w:r>
    </w:p>
    <w:p>
      <w:pPr>
        <w:pStyle w:val="P12"/>
        <w:framePr w:w="6710" w:h="607" w:hRule="exact" w:wrap="none" w:vAnchor="page" w:hAnchor="margin" w:x="45" w:y="10756"/>
        <w:rPr>
          <w:rStyle w:val="C3"/>
          <w:rtl w:val="0"/>
        </w:rPr>
      </w:pPr>
    </w:p>
    <w:p>
      <w:pPr>
        <w:pStyle w:val="P13"/>
        <w:framePr w:w="6658" w:h="480" w:hRule="exact" w:wrap="none" w:vAnchor="page" w:hAnchor="margin" w:x="71" w:y="10812"/>
        <w:rPr>
          <w:rStyle w:val="C11"/>
          <w:rtl w:val="0"/>
        </w:rPr>
      </w:pPr>
      <w:r>
        <w:rPr>
          <w:rStyle w:val="C11"/>
          <w:rtl w:val="0"/>
        </w:rPr>
        <w:t>e) Předvést příklady zjišťování různých typů termoplastů bez pomocí laboratoře</w:t>
      </w:r>
    </w:p>
    <w:p>
      <w:pPr>
        <w:pStyle w:val="P28"/>
        <w:framePr w:w="3921" w:h="607" w:hRule="exact" w:wrap="none" w:vAnchor="page" w:hAnchor="margin" w:x="6800" w:y="10756"/>
        <w:rPr>
          <w:rStyle w:val="C3"/>
          <w:rtl w:val="0"/>
        </w:rPr>
      </w:pPr>
    </w:p>
    <w:p>
      <w:pPr>
        <w:pStyle w:val="P29"/>
        <w:framePr w:w="3839" w:h="480" w:hRule="exact" w:wrap="none" w:vAnchor="page" w:hAnchor="margin" w:x="6856" w:y="10812"/>
        <w:rPr>
          <w:rStyle w:val="C21"/>
          <w:rtl w:val="0"/>
        </w:rPr>
      </w:pPr>
      <w:r>
        <w:rPr>
          <w:rStyle w:val="C21"/>
          <w:rtl w:val="0"/>
        </w:rPr>
        <w:t>Praktické předvedení a ústní ověření</w:t>
      </w:r>
    </w:p>
    <w:p>
      <w:pPr>
        <w:pStyle w:val="P32"/>
        <w:framePr w:w="10710" w:h="248" w:hRule="exact" w:wrap="none" w:vAnchor="page" w:hAnchor="margin" w:x="28" w:y="11476"/>
        <w:rPr>
          <w:rStyle w:val="C23"/>
          <w:rtl w:val="0"/>
        </w:rPr>
      </w:pPr>
      <w:r>
        <w:rPr>
          <w:rStyle w:val="C23"/>
          <w:rtl w:val="0"/>
        </w:rPr>
        <w:t>Je třeba splnit všechna kritéria.</w:t>
      </w:r>
    </w:p>
    <w:p>
      <w:pPr>
        <w:pStyle w:val="P23"/>
        <w:framePr w:w="10710" w:h="340" w:hRule="exact" w:wrap="none" w:vAnchor="page" w:hAnchor="margin" w:x="28" w:y="11912"/>
        <w:rPr>
          <w:rStyle w:val="C18"/>
          <w:rtl w:val="0"/>
        </w:rPr>
      </w:pPr>
      <w:r>
        <w:rPr>
          <w:rStyle w:val="C18"/>
          <w:rtl w:val="0"/>
        </w:rPr>
        <w:t>Třídění odpadů a druhotných surovin z recyklace</w:t>
      </w:r>
    </w:p>
    <w:p>
      <w:pPr>
        <w:pStyle w:val="P24"/>
        <w:framePr w:w="6713" w:h="376" w:hRule="exact" w:wrap="none" w:vAnchor="page" w:hAnchor="margin" w:x="45" w:y="12351"/>
        <w:rPr>
          <w:rStyle w:val="C3"/>
          <w:rtl w:val="0"/>
        </w:rPr>
      </w:pPr>
    </w:p>
    <w:p>
      <w:pPr>
        <w:pStyle w:val="P25"/>
        <w:framePr w:w="6661" w:h="249" w:hRule="exact" w:wrap="none" w:vAnchor="page" w:hAnchor="margin" w:x="71" w:y="12422"/>
        <w:rPr>
          <w:rStyle w:val="C19"/>
          <w:rtl w:val="0"/>
        </w:rPr>
      </w:pPr>
      <w:r>
        <w:rPr>
          <w:rStyle w:val="C19"/>
          <w:rtl w:val="0"/>
        </w:rPr>
        <w:t>Kritéria hodnocení</w:t>
      </w:r>
    </w:p>
    <w:p>
      <w:pPr>
        <w:pStyle w:val="P26"/>
        <w:framePr w:w="3918" w:h="376" w:hRule="exact" w:wrap="none" w:vAnchor="page" w:hAnchor="margin" w:x="6803" w:y="12351"/>
        <w:rPr>
          <w:rStyle w:val="C3"/>
          <w:rtl w:val="0"/>
        </w:rPr>
      </w:pPr>
    </w:p>
    <w:p>
      <w:pPr>
        <w:pStyle w:val="P27"/>
        <w:framePr w:w="3836" w:h="249" w:hRule="exact" w:wrap="none" w:vAnchor="page" w:hAnchor="margin" w:x="6859" w:y="12422"/>
        <w:rPr>
          <w:rStyle w:val="C20"/>
          <w:rtl w:val="0"/>
        </w:rPr>
      </w:pPr>
      <w:r>
        <w:rPr>
          <w:rStyle w:val="C20"/>
          <w:rtl w:val="0"/>
        </w:rPr>
        <w:t>Způsoby ověření</w:t>
      </w:r>
    </w:p>
    <w:p>
      <w:pPr>
        <w:pStyle w:val="P12"/>
        <w:framePr w:w="6710" w:h="607" w:hRule="exact" w:wrap="none" w:vAnchor="page" w:hAnchor="margin" w:x="45" w:y="12727"/>
        <w:rPr>
          <w:rStyle w:val="C3"/>
          <w:rtl w:val="0"/>
        </w:rPr>
      </w:pPr>
    </w:p>
    <w:p>
      <w:pPr>
        <w:pStyle w:val="P13"/>
        <w:framePr w:w="6658" w:h="480" w:hRule="exact" w:wrap="none" w:vAnchor="page" w:hAnchor="margin" w:x="71" w:y="12783"/>
        <w:rPr>
          <w:rStyle w:val="C11"/>
          <w:rtl w:val="0"/>
        </w:rPr>
      </w:pPr>
      <w:r>
        <w:rPr>
          <w:rStyle w:val="C11"/>
          <w:rtl w:val="0"/>
        </w:rPr>
        <w:t>a) Vytřídit předložené vzorky materiálů z recyklace plastových odpadů podle vizuálního posouzení</w:t>
      </w:r>
    </w:p>
    <w:p>
      <w:pPr>
        <w:pStyle w:val="P28"/>
        <w:framePr w:w="3921" w:h="607" w:hRule="exact" w:wrap="none" w:vAnchor="page" w:hAnchor="margin" w:x="6800" w:y="12727"/>
        <w:rPr>
          <w:rStyle w:val="C3"/>
          <w:rtl w:val="0"/>
        </w:rPr>
      </w:pPr>
    </w:p>
    <w:p>
      <w:pPr>
        <w:pStyle w:val="P29"/>
        <w:framePr w:w="3839" w:h="480" w:hRule="exact" w:wrap="none" w:vAnchor="page" w:hAnchor="margin" w:x="6856" w:y="12783"/>
        <w:rPr>
          <w:rStyle w:val="C21"/>
          <w:rtl w:val="0"/>
        </w:rPr>
      </w:pPr>
      <w:r>
        <w:rPr>
          <w:rStyle w:val="C21"/>
          <w:rtl w:val="0"/>
        </w:rPr>
        <w:t>Praktické předvedení a ústní ověření</w:t>
      </w:r>
    </w:p>
    <w:p>
      <w:pPr>
        <w:pStyle w:val="P16"/>
        <w:framePr w:w="6710" w:h="376" w:hRule="exact" w:wrap="none" w:vAnchor="page" w:hAnchor="margin" w:x="45" w:y="13334"/>
        <w:rPr>
          <w:rStyle w:val="C3"/>
          <w:rtl w:val="0"/>
        </w:rPr>
      </w:pPr>
    </w:p>
    <w:p>
      <w:pPr>
        <w:pStyle w:val="P17"/>
        <w:framePr w:w="6658" w:h="249" w:hRule="exact" w:wrap="none" w:vAnchor="page" w:hAnchor="margin" w:x="71" w:y="13390"/>
        <w:rPr>
          <w:rStyle w:val="C13"/>
          <w:rtl w:val="0"/>
        </w:rPr>
      </w:pPr>
      <w:r>
        <w:rPr>
          <w:rStyle w:val="C13"/>
          <w:rtl w:val="0"/>
        </w:rPr>
        <w:t>b) Označit v jednom vzorku nepoužitelné a nebezpečné odpady</w:t>
      </w:r>
    </w:p>
    <w:p>
      <w:pPr>
        <w:pStyle w:val="P30"/>
        <w:framePr w:w="3921" w:h="376" w:hRule="exact" w:wrap="none" w:vAnchor="page" w:hAnchor="margin" w:x="6800" w:y="13334"/>
        <w:rPr>
          <w:rStyle w:val="C3"/>
          <w:rtl w:val="0"/>
        </w:rPr>
      </w:pPr>
    </w:p>
    <w:p>
      <w:pPr>
        <w:pStyle w:val="P31"/>
        <w:framePr w:w="3839" w:h="249" w:hRule="exact" w:wrap="none" w:vAnchor="page" w:hAnchor="margin" w:x="6856" w:y="13390"/>
        <w:rPr>
          <w:rStyle w:val="C22"/>
          <w:rtl w:val="0"/>
        </w:rPr>
      </w:pPr>
      <w:r>
        <w:rPr>
          <w:rStyle w:val="C22"/>
          <w:rtl w:val="0"/>
        </w:rPr>
        <w:t>Praktické předvedení a ústní ověření</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Navrhnout zařazení jednoho vzorku vytříděného materiálu z recyklace plastových odpadů podle katalogu odpadů</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a ústní ověření</w:t>
      </w:r>
    </w:p>
    <w:p>
      <w:pPr>
        <w:pStyle w:val="P32"/>
        <w:framePr w:w="10710" w:h="248" w:hRule="exact" w:wrap="none" w:vAnchor="page" w:hAnchor="margin" w:x="28" w:y="14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30.7.2026 20:47:12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obsah provozního řádu zařízení pro zpracování odpadů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stručný blokový popis technologie zpracování plastových odpadů pro účely provozního řádu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plastových odpadů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Stanovit a zkontrolovat kritéria volby technologické operace pro zpracování předloženého vzorku plastových odpadů z hlediska požadavků na kvalitu výstupních materiálů</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384"/>
        <w:rPr>
          <w:rStyle w:val="C3"/>
          <w:rtl w:val="0"/>
        </w:rPr>
      </w:pPr>
    </w:p>
    <w:p>
      <w:pPr>
        <w:pStyle w:val="P17"/>
        <w:framePr w:w="6658" w:h="480" w:hRule="exact" w:wrap="none" w:vAnchor="page" w:hAnchor="margin" w:x="71" w:y="8440"/>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8384"/>
        <w:rPr>
          <w:rStyle w:val="C3"/>
          <w:rtl w:val="0"/>
        </w:rPr>
      </w:pPr>
    </w:p>
    <w:p>
      <w:pPr>
        <w:pStyle w:val="P31"/>
        <w:framePr w:w="3839" w:h="480" w:hRule="exact" w:wrap="none" w:vAnchor="page" w:hAnchor="margin" w:x="6856" w:y="8440"/>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c) Uvést parametry pro nepoužitelné a nebezpečné odpady ze zpracování plastových odpadů</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Písemné a ústní ověření</w:t>
      </w:r>
    </w:p>
    <w:p>
      <w:pPr>
        <w:pStyle w:val="P16"/>
        <w:framePr w:w="6710" w:h="607" w:hRule="exact" w:wrap="none" w:vAnchor="page" w:hAnchor="margin" w:x="45" w:y="9597"/>
        <w:rPr>
          <w:rStyle w:val="C3"/>
          <w:rtl w:val="0"/>
        </w:rPr>
      </w:pPr>
    </w:p>
    <w:p>
      <w:pPr>
        <w:pStyle w:val="P17"/>
        <w:framePr w:w="6658" w:h="480" w:hRule="exact" w:wrap="none" w:vAnchor="page" w:hAnchor="margin" w:x="71" w:y="9653"/>
        <w:rPr>
          <w:rStyle w:val="C13"/>
          <w:rtl w:val="0"/>
        </w:rPr>
      </w:pPr>
      <w:r>
        <w:rPr>
          <w:rStyle w:val="C13"/>
          <w:rtl w:val="0"/>
        </w:rPr>
        <w:t>d) Stanovit a zkontrolovat postupy a technologie odstraňování nepoužitelných a nebezpečných odpadů ze zpracování plastových odpadů</w:t>
      </w:r>
    </w:p>
    <w:p>
      <w:pPr>
        <w:pStyle w:val="P30"/>
        <w:framePr w:w="3921" w:h="607" w:hRule="exact" w:wrap="none" w:vAnchor="page" w:hAnchor="margin" w:x="6800" w:y="9597"/>
        <w:rPr>
          <w:rStyle w:val="C3"/>
          <w:rtl w:val="0"/>
        </w:rPr>
      </w:pPr>
    </w:p>
    <w:p>
      <w:pPr>
        <w:pStyle w:val="P31"/>
        <w:framePr w:w="3839" w:h="480" w:hRule="exact" w:wrap="none" w:vAnchor="page" w:hAnchor="margin" w:x="6856" w:y="9653"/>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547" w:hRule="exact" w:wrap="none" w:vAnchor="page" w:hAnchor="margin" w:x="28" w:y="1075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11400"/>
        <w:rPr>
          <w:rStyle w:val="C3"/>
          <w:rtl w:val="0"/>
        </w:rPr>
      </w:pPr>
    </w:p>
    <w:p>
      <w:pPr>
        <w:pStyle w:val="P25"/>
        <w:framePr w:w="6661" w:h="249" w:hRule="exact" w:wrap="none" w:vAnchor="page" w:hAnchor="margin" w:x="71" w:y="11471"/>
        <w:rPr>
          <w:rStyle w:val="C19"/>
          <w:rtl w:val="0"/>
        </w:rPr>
      </w:pPr>
      <w:r>
        <w:rPr>
          <w:rStyle w:val="C19"/>
          <w:rtl w:val="0"/>
        </w:rPr>
        <w:t>Kritéria hodnocení</w:t>
      </w:r>
    </w:p>
    <w:p>
      <w:pPr>
        <w:pStyle w:val="P26"/>
        <w:framePr w:w="3918" w:h="376" w:hRule="exact" w:wrap="none" w:vAnchor="page" w:hAnchor="margin" w:x="6803" w:y="11400"/>
        <w:rPr>
          <w:rStyle w:val="C3"/>
          <w:rtl w:val="0"/>
        </w:rPr>
      </w:pPr>
    </w:p>
    <w:p>
      <w:pPr>
        <w:pStyle w:val="P27"/>
        <w:framePr w:w="3836" w:h="249" w:hRule="exact" w:wrap="none" w:vAnchor="page" w:hAnchor="margin" w:x="6859" w:y="11471"/>
        <w:rPr>
          <w:rStyle w:val="C20"/>
          <w:rtl w:val="0"/>
        </w:rPr>
      </w:pPr>
      <w:r>
        <w:rPr>
          <w:rStyle w:val="C20"/>
          <w:rtl w:val="0"/>
        </w:rPr>
        <w:t>Způsoby ověření</w:t>
      </w:r>
    </w:p>
    <w:p>
      <w:pPr>
        <w:pStyle w:val="P12"/>
        <w:framePr w:w="6710" w:h="607" w:hRule="exact" w:wrap="none" w:vAnchor="page" w:hAnchor="margin" w:x="45" w:y="11776"/>
        <w:rPr>
          <w:rStyle w:val="C3"/>
          <w:rtl w:val="0"/>
        </w:rPr>
      </w:pPr>
    </w:p>
    <w:p>
      <w:pPr>
        <w:pStyle w:val="P13"/>
        <w:framePr w:w="6658" w:h="480" w:hRule="exact" w:wrap="none" w:vAnchor="page" w:hAnchor="margin" w:x="71" w:y="11832"/>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11776"/>
        <w:rPr>
          <w:rStyle w:val="C3"/>
          <w:rtl w:val="0"/>
        </w:rPr>
      </w:pPr>
    </w:p>
    <w:p>
      <w:pPr>
        <w:pStyle w:val="P29"/>
        <w:framePr w:w="3839" w:h="480" w:hRule="exact" w:wrap="none" w:vAnchor="page" w:hAnchor="margin" w:x="6856" w:y="11832"/>
        <w:rPr>
          <w:rStyle w:val="C21"/>
          <w:rtl w:val="0"/>
        </w:rPr>
      </w:pPr>
      <w:r>
        <w:rPr>
          <w:rStyle w:val="C21"/>
          <w:rtl w:val="0"/>
        </w:rPr>
        <w:t>Písemné a ústní ověření</w:t>
      </w:r>
    </w:p>
    <w:p>
      <w:pPr>
        <w:pStyle w:val="P16"/>
        <w:framePr w:w="6710" w:h="831" w:hRule="exact" w:wrap="none" w:vAnchor="page" w:hAnchor="margin" w:x="45" w:y="12383"/>
        <w:rPr>
          <w:rStyle w:val="C3"/>
          <w:rtl w:val="0"/>
        </w:rPr>
      </w:pPr>
    </w:p>
    <w:p>
      <w:pPr>
        <w:pStyle w:val="P17"/>
        <w:framePr w:w="6658" w:h="704" w:hRule="exact" w:wrap="none" w:vAnchor="page" w:hAnchor="margin" w:x="71" w:y="12439"/>
        <w:rPr>
          <w:rStyle w:val="C13"/>
          <w:rtl w:val="0"/>
        </w:rPr>
      </w:pPr>
      <w:r>
        <w:rPr>
          <w:rStyle w:val="C13"/>
          <w:rtl w:val="0"/>
        </w:rPr>
        <w:t>b) Stanovit rozsah a systém sledování a vyhodnocování provozních parametrů technologického zařízení z pohledu zajištění kvality výstupů druhotných surovin</w:t>
      </w:r>
    </w:p>
    <w:p>
      <w:pPr>
        <w:pStyle w:val="P30"/>
        <w:framePr w:w="3921" w:h="831" w:hRule="exact" w:wrap="none" w:vAnchor="page" w:hAnchor="margin" w:x="6800" w:y="12383"/>
        <w:rPr>
          <w:rStyle w:val="C3"/>
          <w:rtl w:val="0"/>
        </w:rPr>
      </w:pPr>
    </w:p>
    <w:p>
      <w:pPr>
        <w:pStyle w:val="P31"/>
        <w:framePr w:w="3839" w:h="704" w:hRule="exact" w:wrap="none" w:vAnchor="page" w:hAnchor="margin" w:x="6856" w:y="12439"/>
        <w:rPr>
          <w:rStyle w:val="C22"/>
          <w:rtl w:val="0"/>
        </w:rPr>
      </w:pPr>
      <w:r>
        <w:rPr>
          <w:rStyle w:val="C22"/>
          <w:rtl w:val="0"/>
        </w:rPr>
        <w:t>Praktické předvedení a ústní ověření</w:t>
      </w:r>
    </w:p>
    <w:p>
      <w:pPr>
        <w:pStyle w:val="P12"/>
        <w:framePr w:w="6710" w:h="607" w:hRule="exact" w:wrap="none" w:vAnchor="page" w:hAnchor="margin" w:x="45" w:y="13214"/>
        <w:rPr>
          <w:rStyle w:val="C3"/>
          <w:rtl w:val="0"/>
        </w:rPr>
      </w:pPr>
    </w:p>
    <w:p>
      <w:pPr>
        <w:pStyle w:val="P13"/>
        <w:framePr w:w="6658" w:h="480" w:hRule="exact" w:wrap="none" w:vAnchor="page" w:hAnchor="margin" w:x="71" w:y="13270"/>
        <w:rPr>
          <w:rStyle w:val="C11"/>
          <w:rtl w:val="0"/>
        </w:rPr>
      </w:pPr>
      <w:r>
        <w:rPr>
          <w:rStyle w:val="C11"/>
          <w:rtl w:val="0"/>
        </w:rPr>
        <w:t>c) Posoudit plán revizí a oprav určeného technologického zařízení pro zpracování odpadových plastů podle jeho operativního stavu</w:t>
      </w:r>
    </w:p>
    <w:p>
      <w:pPr>
        <w:pStyle w:val="P28"/>
        <w:framePr w:w="3921" w:h="607" w:hRule="exact" w:wrap="none" w:vAnchor="page" w:hAnchor="margin" w:x="6800" w:y="13214"/>
        <w:rPr>
          <w:rStyle w:val="C3"/>
          <w:rtl w:val="0"/>
        </w:rPr>
      </w:pPr>
    </w:p>
    <w:p>
      <w:pPr>
        <w:pStyle w:val="P29"/>
        <w:framePr w:w="3839" w:h="480" w:hRule="exact" w:wrap="none" w:vAnchor="page" w:hAnchor="margin" w:x="6856" w:y="13270"/>
        <w:rPr>
          <w:rStyle w:val="C21"/>
          <w:rtl w:val="0"/>
        </w:rPr>
      </w:pPr>
      <w:r>
        <w:rPr>
          <w:rStyle w:val="C21"/>
          <w:rtl w:val="0"/>
        </w:rPr>
        <w:t>Praktické předvedení a ústní ověření</w:t>
      </w:r>
    </w:p>
    <w:p>
      <w:pPr>
        <w:pStyle w:val="P16"/>
        <w:framePr w:w="6710" w:h="607" w:hRule="exact" w:wrap="none" w:vAnchor="page" w:hAnchor="margin" w:x="45" w:y="13821"/>
        <w:rPr>
          <w:rStyle w:val="C3"/>
          <w:rtl w:val="0"/>
        </w:rPr>
      </w:pPr>
    </w:p>
    <w:p>
      <w:pPr>
        <w:pStyle w:val="P17"/>
        <w:framePr w:w="6658" w:h="480" w:hRule="exact" w:wrap="none" w:vAnchor="page" w:hAnchor="margin" w:x="71" w:y="13877"/>
        <w:rPr>
          <w:rStyle w:val="C13"/>
          <w:rtl w:val="0"/>
        </w:rPr>
      </w:pPr>
      <w:r>
        <w:rPr>
          <w:rStyle w:val="C13"/>
          <w:rtl w:val="0"/>
        </w:rPr>
        <w:t>d) Provést diagnostiku a seřízení technologického zařízení pro zpracování plastových odpadů (modelová situace)</w:t>
      </w:r>
    </w:p>
    <w:p>
      <w:pPr>
        <w:pStyle w:val="P30"/>
        <w:framePr w:w="3921" w:h="607" w:hRule="exact" w:wrap="none" w:vAnchor="page" w:hAnchor="margin" w:x="6800" w:y="13821"/>
        <w:rPr>
          <w:rStyle w:val="C3"/>
          <w:rtl w:val="0"/>
        </w:rPr>
      </w:pPr>
    </w:p>
    <w:p>
      <w:pPr>
        <w:pStyle w:val="P31"/>
        <w:framePr w:w="3839" w:h="480" w:hRule="exact" w:wrap="none" w:vAnchor="page" w:hAnchor="margin" w:x="6856" w:y="13877"/>
        <w:rPr>
          <w:rStyle w:val="C22"/>
          <w:rtl w:val="0"/>
        </w:rPr>
      </w:pPr>
      <w:r>
        <w:rPr>
          <w:rStyle w:val="C22"/>
          <w:rtl w:val="0"/>
        </w:rPr>
        <w:t>Praktické předvedení a ústní ověření</w:t>
      </w:r>
    </w:p>
    <w:p>
      <w:pPr>
        <w:pStyle w:val="P32"/>
        <w:framePr w:w="10710" w:h="248" w:hRule="exact" w:wrap="none" w:vAnchor="page" w:hAnchor="margin" w:x="28" w:y="14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30.7.2026 20:47:12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podmínky pro skladování a přepravu určených druhů druhotných surovin a odpadů z recyklace plastových odpadů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formulář pro sledování měřených parametrů skladovaných druhotných surovin z recyklace plastových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Vyhodnotit skladové podmínky pro druhotné suroviny z recyklace plastových odpadů v recyklačním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831" w:hRule="exact" w:wrap="none" w:vAnchor="page" w:hAnchor="margin" w:x="45" w:y="8390"/>
        <w:rPr>
          <w:rStyle w:val="C3"/>
          <w:rtl w:val="0"/>
        </w:rPr>
      </w:pPr>
    </w:p>
    <w:p>
      <w:pPr>
        <w:pStyle w:val="P13"/>
        <w:framePr w:w="6658" w:h="704" w:hRule="exact" w:wrap="none" w:vAnchor="page" w:hAnchor="margin" w:x="71" w:y="8446"/>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8390"/>
        <w:rPr>
          <w:rStyle w:val="C3"/>
          <w:rtl w:val="0"/>
        </w:rPr>
      </w:pPr>
    </w:p>
    <w:p>
      <w:pPr>
        <w:pStyle w:val="P29"/>
        <w:framePr w:w="3839" w:h="704" w:hRule="exact" w:wrap="none" w:vAnchor="page" w:hAnchor="margin" w:x="6856" w:y="8446"/>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547" w:hRule="exact" w:wrap="none" w:vAnchor="page" w:hAnchor="margin" w:x="28" w:y="977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17"/>
        <w:rPr>
          <w:rStyle w:val="C3"/>
          <w:rtl w:val="0"/>
        </w:rPr>
      </w:pPr>
    </w:p>
    <w:p>
      <w:pPr>
        <w:pStyle w:val="P25"/>
        <w:framePr w:w="6661" w:h="249" w:hRule="exact" w:wrap="none" w:vAnchor="page" w:hAnchor="margin" w:x="71" w:y="10488"/>
        <w:rPr>
          <w:rStyle w:val="C19"/>
          <w:rtl w:val="0"/>
        </w:rPr>
      </w:pPr>
      <w:r>
        <w:rPr>
          <w:rStyle w:val="C19"/>
          <w:rtl w:val="0"/>
        </w:rPr>
        <w:t>Kritéria hodnocení</w:t>
      </w:r>
    </w:p>
    <w:p>
      <w:pPr>
        <w:pStyle w:val="P26"/>
        <w:framePr w:w="3918" w:h="376" w:hRule="exact" w:wrap="none" w:vAnchor="page" w:hAnchor="margin" w:x="6803" w:y="10417"/>
        <w:rPr>
          <w:rStyle w:val="C3"/>
          <w:rtl w:val="0"/>
        </w:rPr>
      </w:pPr>
    </w:p>
    <w:p>
      <w:pPr>
        <w:pStyle w:val="P27"/>
        <w:framePr w:w="3836" w:h="249" w:hRule="exact" w:wrap="none" w:vAnchor="page" w:hAnchor="margin" w:x="6859" w:y="10488"/>
        <w:rPr>
          <w:rStyle w:val="C20"/>
          <w:rtl w:val="0"/>
        </w:rPr>
      </w:pPr>
      <w:r>
        <w:rPr>
          <w:rStyle w:val="C20"/>
          <w:rtl w:val="0"/>
        </w:rPr>
        <w:t>Způsoby ověření</w:t>
      </w:r>
    </w:p>
    <w:p>
      <w:pPr>
        <w:pStyle w:val="P12"/>
        <w:framePr w:w="6710" w:h="607" w:hRule="exact" w:wrap="none" w:vAnchor="page" w:hAnchor="margin" w:x="45" w:y="10793"/>
        <w:rPr>
          <w:rStyle w:val="C3"/>
          <w:rtl w:val="0"/>
        </w:rPr>
      </w:pPr>
    </w:p>
    <w:p>
      <w:pPr>
        <w:pStyle w:val="P13"/>
        <w:framePr w:w="6658" w:h="480" w:hRule="exact" w:wrap="none" w:vAnchor="page" w:hAnchor="margin" w:x="71" w:y="10849"/>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793"/>
        <w:rPr>
          <w:rStyle w:val="C3"/>
          <w:rtl w:val="0"/>
        </w:rPr>
      </w:pPr>
    </w:p>
    <w:p>
      <w:pPr>
        <w:pStyle w:val="P29"/>
        <w:framePr w:w="3839" w:h="480" w:hRule="exact" w:wrap="none" w:vAnchor="page" w:hAnchor="margin" w:x="6856" w:y="10849"/>
        <w:rPr>
          <w:rStyle w:val="C21"/>
          <w:rtl w:val="0"/>
        </w:rPr>
      </w:pPr>
      <w:r>
        <w:rPr>
          <w:rStyle w:val="C21"/>
          <w:rtl w:val="0"/>
        </w:rPr>
        <w:t>Písemné a ústní ověření</w:t>
      </w:r>
    </w:p>
    <w:p>
      <w:pPr>
        <w:pStyle w:val="P16"/>
        <w:framePr w:w="6710" w:h="607" w:hRule="exact" w:wrap="none" w:vAnchor="page" w:hAnchor="margin" w:x="45" w:y="11400"/>
        <w:rPr>
          <w:rStyle w:val="C3"/>
          <w:rtl w:val="0"/>
        </w:rPr>
      </w:pPr>
    </w:p>
    <w:p>
      <w:pPr>
        <w:pStyle w:val="P17"/>
        <w:framePr w:w="6658" w:h="480" w:hRule="exact" w:wrap="none" w:vAnchor="page" w:hAnchor="margin" w:x="71" w:y="11456"/>
        <w:rPr>
          <w:rStyle w:val="C13"/>
          <w:rtl w:val="0"/>
        </w:rPr>
      </w:pPr>
      <w:r>
        <w:rPr>
          <w:rStyle w:val="C13"/>
          <w:rtl w:val="0"/>
        </w:rPr>
        <w:t>b) Určit z podnikové dokumentace předepsané osobní ochranné pracovní prostředky při práci v zařízení na zpracování odpadů a druhotných surovin</w:t>
      </w:r>
    </w:p>
    <w:p>
      <w:pPr>
        <w:pStyle w:val="P30"/>
        <w:framePr w:w="3921" w:h="607" w:hRule="exact" w:wrap="none" w:vAnchor="page" w:hAnchor="margin" w:x="6800" w:y="11400"/>
        <w:rPr>
          <w:rStyle w:val="C3"/>
          <w:rtl w:val="0"/>
        </w:rPr>
      </w:pPr>
    </w:p>
    <w:p>
      <w:pPr>
        <w:pStyle w:val="P31"/>
        <w:framePr w:w="3839" w:h="480" w:hRule="exact" w:wrap="none" w:vAnchor="page" w:hAnchor="margin" w:x="6856" w:y="11456"/>
        <w:rPr>
          <w:rStyle w:val="C22"/>
          <w:rtl w:val="0"/>
        </w:rPr>
      </w:pPr>
      <w:r>
        <w:rPr>
          <w:rStyle w:val="C22"/>
          <w:rtl w:val="0"/>
        </w:rPr>
        <w:t>Praktické předvedení a ústní ověření</w:t>
      </w:r>
    </w:p>
    <w:p>
      <w:pPr>
        <w:pStyle w:val="P12"/>
        <w:framePr w:w="6710" w:h="607" w:hRule="exact" w:wrap="none" w:vAnchor="page" w:hAnchor="margin" w:x="45" w:y="12007"/>
        <w:rPr>
          <w:rStyle w:val="C3"/>
          <w:rtl w:val="0"/>
        </w:rPr>
      </w:pPr>
    </w:p>
    <w:p>
      <w:pPr>
        <w:pStyle w:val="P13"/>
        <w:framePr w:w="6658" w:h="480" w:hRule="exact" w:wrap="none" w:vAnchor="page" w:hAnchor="margin" w:x="71" w:y="12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7"/>
        <w:rPr>
          <w:rStyle w:val="C3"/>
          <w:rtl w:val="0"/>
        </w:rPr>
      </w:pPr>
    </w:p>
    <w:p>
      <w:pPr>
        <w:pStyle w:val="P29"/>
        <w:framePr w:w="3839" w:h="480" w:hRule="exact" w:wrap="none" w:vAnchor="page" w:hAnchor="margin" w:x="6856" w:y="12063"/>
        <w:rPr>
          <w:rStyle w:val="C21"/>
          <w:rtl w:val="0"/>
        </w:rPr>
      </w:pPr>
      <w:r>
        <w:rPr>
          <w:rStyle w:val="C21"/>
          <w:rtl w:val="0"/>
        </w:rPr>
        <w:t>Písemné a ústní ověření</w:t>
      </w:r>
    </w:p>
    <w:p>
      <w:pPr>
        <w:pStyle w:val="P16"/>
        <w:framePr w:w="6710" w:h="376" w:hRule="exact" w:wrap="none" w:vAnchor="page" w:hAnchor="margin" w:x="45" w:y="12613"/>
        <w:rPr>
          <w:rStyle w:val="C3"/>
          <w:rtl w:val="0"/>
        </w:rPr>
      </w:pPr>
    </w:p>
    <w:p>
      <w:pPr>
        <w:pStyle w:val="P17"/>
        <w:framePr w:w="6658" w:h="249" w:hRule="exact" w:wrap="none" w:vAnchor="page" w:hAnchor="margin" w:x="71" w:y="12669"/>
        <w:rPr>
          <w:rStyle w:val="C13"/>
          <w:rtl w:val="0"/>
        </w:rPr>
      </w:pPr>
      <w:r>
        <w:rPr>
          <w:rStyle w:val="C13"/>
          <w:rtl w:val="0"/>
        </w:rPr>
        <w:t>d) Uvést zásady BOZP pro mobilní drtič</w:t>
      </w:r>
    </w:p>
    <w:p>
      <w:pPr>
        <w:pStyle w:val="P30"/>
        <w:framePr w:w="3921" w:h="376" w:hRule="exact" w:wrap="none" w:vAnchor="page" w:hAnchor="margin" w:x="6800" w:y="12613"/>
        <w:rPr>
          <w:rStyle w:val="C3"/>
          <w:rtl w:val="0"/>
        </w:rPr>
      </w:pPr>
    </w:p>
    <w:p>
      <w:pPr>
        <w:pStyle w:val="P31"/>
        <w:framePr w:w="3839" w:h="249" w:hRule="exact" w:wrap="none" w:vAnchor="page" w:hAnchor="margin" w:x="6856" w:y="12669"/>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30.7.2026 20:47:12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ochrany životního prostředí a bezpečnosti práce.</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osobní ochranné pracovní prostředky bude uchazeč při praktickém ověření vybírat z předložených katalogů nebo poskytnutých prostředků.</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 Dále je třeba přihlížet k bezpečnému provádění všech úkonů a kvalitě provedení operací uchazečem.</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33"/>
        <w:framePr w:w="10766" w:h="1837" w:hRule="exact" w:wrap="none" w:vAnchor="page" w:hAnchor="margin" w:x="0" w:y="13650"/>
        <w:rPr>
          <w:rStyle w:val="C3"/>
          <w:rtl w:val="0"/>
        </w:rPr>
      </w:pPr>
    </w:p>
    <w:p>
      <w:pPr>
        <w:pStyle w:val="P35"/>
        <w:framePr w:w="10710" w:h="340" w:hRule="exact" w:wrap="none" w:vAnchor="page" w:hAnchor="margin" w:x="28" w:y="13650"/>
        <w:rPr>
          <w:rStyle w:val="C25"/>
          <w:rtl w:val="0"/>
        </w:rPr>
      </w:pPr>
      <w:r>
        <w:rPr>
          <w:rStyle w:val="C25"/>
          <w:rtl w:val="0"/>
        </w:rPr>
        <w:t>Výsledné hodnocení</w:t>
      </w:r>
    </w:p>
    <w:p>
      <w:pPr>
        <w:keepNext w:val="0"/>
        <w:keepLines w:val="0"/>
        <w:framePr w:w="10766" w:h="1497" w:hRule="exact" w:wrap="none" w:vAnchor="page" w:hAnchor="margin" w:x="0" w:y="13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plastů, 30.7.2026 20:47:12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průmyslovou ekologii a alespoň 5 let odborné praxe ve firmách zabývajících se recyklací druhotných surovin a odpadů nebo ve funkci učitele odborných předmětů nebo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Technolog pro recyklaci plastů (28-096-M) + střední vzdělání s maturitní zkouškou a alespoň 5 let odborné praxe ve firmách zabývajících se recyklací druhotných surovin a odpadů.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plastů, 30.7.2026 20:47:12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(plastové odpady v základním materiálovím složení, směsi plastových odpadů, směsi plastových odpadů s cizorodými příměsemi, rozličné frakce apod.) pro každého uchazeče</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přípravy na zkoušku</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103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90 min. Zkouška může být rozložena do více dnů.</w:t>
      </w:r>
    </w:p>
    <w:p>
      <w:pPr>
        <w:pStyle w:val="P21"/>
        <w:framePr w:w="7654" w:h="331" w:hRule="exact" w:wrap="none" w:vAnchor="page" w:hAnchor="margin" w:x="28" w:y="15940"/>
        <w:rPr>
          <w:rStyle w:val="C16"/>
          <w:rtl w:val="0"/>
        </w:rPr>
      </w:pPr>
      <w:r>
        <w:rPr>
          <w:rStyle w:val="C16"/>
          <w:rtl w:val="0"/>
        </w:rPr>
        <w:t>Technolog pro recyklaci plastů, 30.7.2026 20:47:12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Technolog pro recyklaci plastů, 30.7.2026 20:47:12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1138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9DD4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