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78A754" Type="http://schemas.openxmlformats.org/officeDocument/2006/relationships/officeDocument" Target="/word/document.xml" /><Relationship Id="coreR1B78A754" Type="http://schemas.openxmlformats.org/package/2006/relationships/metadata/core-properties" Target="/docProps/core.xml" /><Relationship Id="customR1B78A7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recyklaci (kód: 28-095-R)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ekolog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recyklaci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průběhu technologického procesu recyklace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technologických postupů pro třídění, zpracování a recyklaci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Třídění odpadů a druhotných surovin z recyklace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Stanovování a kontrola postupů při odstraňování nepoužitelných a nebezpečných odpadů z recyklačních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Diagnostikování závad a navrhování plánů oprav technologických zařízení pro zpracování odpadů a druhotných surovin</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Stanovování a kontrola podmínek pro skladování a přepravu odpadů a druhotných surovin z recyklačních zařízení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6</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Řízení pracovního kolektivu vykonávajícího odborné práce v oblasti recyklace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6</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Kontrola dodržování zásad bezpečnosti a ochrany zdraví při práci, hygieny práce, požární prevence a ochrany životního prostředí pro oblast recyklace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6</w:t>
      </w:r>
    </w:p>
    <w:p>
      <w:pPr>
        <w:pStyle w:val="P7"/>
        <w:framePr w:w="8788" w:h="340" w:hRule="exact" w:wrap="none" w:vAnchor="page" w:hAnchor="margin" w:x="28" w:y="11284"/>
        <w:rPr>
          <w:rStyle w:val="C8"/>
          <w:rtl w:val="0"/>
        </w:rPr>
      </w:pPr>
      <w:r>
        <w:rPr>
          <w:rStyle w:val="C8"/>
          <w:rtl w:val="0"/>
        </w:rPr>
        <w:t>Platnost standardu</w:t>
      </w:r>
    </w:p>
    <w:p>
      <w:pPr>
        <w:pStyle w:val="P20"/>
        <w:framePr w:w="2928" w:h="248" w:hRule="exact" w:wrap="none" w:vAnchor="page" w:hAnchor="margin" w:x="28" w:y="1162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technik / samostatná technička pro recyklaci, 27.10.2026 2:22:59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recyklaci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hlavní dokumenty ovlivňující v rámci EU recyklaci odpadů, druhotné suroviny a oběhové hospodářství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základní právní předpisy, zákony a vyhlášky upravující v ČR nakládání s odpady a druhotnými surovinami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kritéria, podle kterých odpad přestává být odpadem a uvést příklady pro kovový šrot nebo jiné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Zhodnotit úroveň zapracování povinností zpracovatele odpadů, stanovené zákonem o odpadech, v předloženém interním předpisu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Charakterizovat strukturu a druhy norem pro odpady kovů, plastů, papíru a skla s použitím textu norem</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Písemné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Vyjmenovat náležitosti žádosti o souhlas k provozování zařízení k využívání, odstraňování, sběru nebo výkupu odpadů</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Orientace v technologiích recyklace a nakládání s odpady</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Popsat s využitím blokových schémat principy recyklace kovů, plastů, papíru, skla, pryží, stavebních a demoličních odpadů</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Písemné ověření</w:t>
      </w:r>
    </w:p>
    <w:p>
      <w:pPr>
        <w:pStyle w:val="P16"/>
        <w:framePr w:w="6710" w:h="607" w:hRule="exact" w:wrap="none" w:vAnchor="page" w:hAnchor="margin" w:x="45" w:y="9347"/>
        <w:rPr>
          <w:rStyle w:val="C3"/>
          <w:rtl w:val="0"/>
        </w:rPr>
      </w:pPr>
    </w:p>
    <w:p>
      <w:pPr>
        <w:pStyle w:val="P17"/>
        <w:framePr w:w="6658" w:h="480" w:hRule="exact" w:wrap="none" w:vAnchor="page" w:hAnchor="margin" w:x="71" w:y="9403"/>
        <w:rPr>
          <w:rStyle w:val="C13"/>
          <w:rtl w:val="0"/>
        </w:rPr>
      </w:pPr>
      <w:r>
        <w:rPr>
          <w:rStyle w:val="C13"/>
          <w:rtl w:val="0"/>
        </w:rPr>
        <w:t>b) Popsat s využitím blokových schémat principy nakládání s vozidly s ukončenou životností</w:t>
      </w:r>
    </w:p>
    <w:p>
      <w:pPr>
        <w:pStyle w:val="P30"/>
        <w:framePr w:w="3921" w:h="607" w:hRule="exact" w:wrap="none" w:vAnchor="page" w:hAnchor="margin" w:x="6800" w:y="9347"/>
        <w:rPr>
          <w:rStyle w:val="C3"/>
          <w:rtl w:val="0"/>
        </w:rPr>
      </w:pPr>
    </w:p>
    <w:p>
      <w:pPr>
        <w:pStyle w:val="P31"/>
        <w:framePr w:w="3839" w:h="480" w:hRule="exact" w:wrap="none" w:vAnchor="page" w:hAnchor="margin" w:x="6856" w:y="9403"/>
        <w:rPr>
          <w:rStyle w:val="C22"/>
          <w:rtl w:val="0"/>
        </w:rPr>
      </w:pPr>
      <w:r>
        <w:rPr>
          <w:rStyle w:val="C22"/>
          <w:rtl w:val="0"/>
        </w:rPr>
        <w:t>Písemné ověření</w:t>
      </w:r>
    </w:p>
    <w:p>
      <w:pPr>
        <w:pStyle w:val="P12"/>
        <w:framePr w:w="6710" w:h="607" w:hRule="exact" w:wrap="none" w:vAnchor="page" w:hAnchor="margin" w:x="45" w:y="9954"/>
        <w:rPr>
          <w:rStyle w:val="C3"/>
          <w:rtl w:val="0"/>
        </w:rPr>
      </w:pPr>
    </w:p>
    <w:p>
      <w:pPr>
        <w:pStyle w:val="P13"/>
        <w:framePr w:w="6658" w:h="480" w:hRule="exact" w:wrap="none" w:vAnchor="page" w:hAnchor="margin" w:x="71" w:y="10010"/>
        <w:rPr>
          <w:rStyle w:val="C11"/>
          <w:rtl w:val="0"/>
        </w:rPr>
      </w:pPr>
      <w:r>
        <w:rPr>
          <w:rStyle w:val="C11"/>
          <w:rtl w:val="0"/>
        </w:rPr>
        <w:t>c) Popsat s využitím blokových schémat principy nakládání s vyřazenými elektrickými zařízeními a elektroodpady</w:t>
      </w:r>
    </w:p>
    <w:p>
      <w:pPr>
        <w:pStyle w:val="P28"/>
        <w:framePr w:w="3921" w:h="607" w:hRule="exact" w:wrap="none" w:vAnchor="page" w:hAnchor="margin" w:x="6800" w:y="9954"/>
        <w:rPr>
          <w:rStyle w:val="C3"/>
          <w:rtl w:val="0"/>
        </w:rPr>
      </w:pPr>
    </w:p>
    <w:p>
      <w:pPr>
        <w:pStyle w:val="P29"/>
        <w:framePr w:w="3839" w:h="480" w:hRule="exact" w:wrap="none" w:vAnchor="page" w:hAnchor="margin" w:x="6856" w:y="10010"/>
        <w:rPr>
          <w:rStyle w:val="C21"/>
          <w:rtl w:val="0"/>
        </w:rPr>
      </w:pPr>
      <w:r>
        <w:rPr>
          <w:rStyle w:val="C21"/>
          <w:rtl w:val="0"/>
        </w:rPr>
        <w:t>Písemné ověření</w:t>
      </w:r>
    </w:p>
    <w:p>
      <w:pPr>
        <w:pStyle w:val="P16"/>
        <w:framePr w:w="6710" w:h="607" w:hRule="exact" w:wrap="none" w:vAnchor="page" w:hAnchor="margin" w:x="45" w:y="10561"/>
        <w:rPr>
          <w:rStyle w:val="C3"/>
          <w:rtl w:val="0"/>
        </w:rPr>
      </w:pPr>
    </w:p>
    <w:p>
      <w:pPr>
        <w:pStyle w:val="P17"/>
        <w:framePr w:w="6658" w:h="480" w:hRule="exact" w:wrap="none" w:vAnchor="page" w:hAnchor="margin" w:x="71" w:y="10617"/>
        <w:rPr>
          <w:rStyle w:val="C13"/>
          <w:rtl w:val="0"/>
        </w:rPr>
      </w:pPr>
      <w:r>
        <w:rPr>
          <w:rStyle w:val="C13"/>
          <w:rtl w:val="0"/>
        </w:rPr>
        <w:t>d) Navrhnout technologický postup zpracování, třídění a recyklace jednoho vzorku odpadů na vstupu do zařízení</w:t>
      </w:r>
    </w:p>
    <w:p>
      <w:pPr>
        <w:pStyle w:val="P30"/>
        <w:framePr w:w="3921" w:h="607" w:hRule="exact" w:wrap="none" w:vAnchor="page" w:hAnchor="margin" w:x="6800" w:y="10561"/>
        <w:rPr>
          <w:rStyle w:val="C3"/>
          <w:rtl w:val="0"/>
        </w:rPr>
      </w:pPr>
    </w:p>
    <w:p>
      <w:pPr>
        <w:pStyle w:val="P31"/>
        <w:framePr w:w="3839" w:h="480" w:hRule="exact" w:wrap="none" w:vAnchor="page" w:hAnchor="margin" w:x="6856" w:y="10617"/>
        <w:rPr>
          <w:rStyle w:val="C22"/>
          <w:rtl w:val="0"/>
        </w:rPr>
      </w:pPr>
      <w:r>
        <w:rPr>
          <w:rStyle w:val="C22"/>
          <w:rtl w:val="0"/>
        </w:rPr>
        <w:t>Praktické předvedení a ústní ověření</w:t>
      </w:r>
    </w:p>
    <w:p>
      <w:pPr>
        <w:pStyle w:val="P12"/>
        <w:framePr w:w="6710" w:h="831" w:hRule="exact" w:wrap="none" w:vAnchor="page" w:hAnchor="margin" w:x="45" w:y="11168"/>
        <w:rPr>
          <w:rStyle w:val="C3"/>
          <w:rtl w:val="0"/>
        </w:rPr>
      </w:pPr>
    </w:p>
    <w:p>
      <w:pPr>
        <w:pStyle w:val="P13"/>
        <w:framePr w:w="6658" w:h="704" w:hRule="exact" w:wrap="none" w:vAnchor="page" w:hAnchor="margin" w:x="71" w:y="11224"/>
        <w:rPr>
          <w:rStyle w:val="C11"/>
          <w:rtl w:val="0"/>
        </w:rPr>
      </w:pPr>
      <w:r>
        <w:rPr>
          <w:rStyle w:val="C11"/>
          <w:rtl w:val="0"/>
        </w:rPr>
        <w:t>e) Posoudit volbu technologického postupu recyklace stanovených vzorků z hlediska ohrožení životního prostředí a pravděpodobnosti vzniku ekologické újmy</w:t>
      </w:r>
    </w:p>
    <w:p>
      <w:pPr>
        <w:pStyle w:val="P28"/>
        <w:framePr w:w="3921" w:h="831" w:hRule="exact" w:wrap="none" w:vAnchor="page" w:hAnchor="margin" w:x="6800" w:y="11168"/>
        <w:rPr>
          <w:rStyle w:val="C3"/>
          <w:rtl w:val="0"/>
        </w:rPr>
      </w:pPr>
    </w:p>
    <w:p>
      <w:pPr>
        <w:pStyle w:val="P29"/>
        <w:framePr w:w="3839" w:h="704" w:hRule="exact" w:wrap="none" w:vAnchor="page" w:hAnchor="margin" w:x="6856" w:y="11224"/>
        <w:rPr>
          <w:rStyle w:val="C21"/>
          <w:rtl w:val="0"/>
        </w:rPr>
      </w:pPr>
      <w:r>
        <w:rPr>
          <w:rStyle w:val="C21"/>
          <w:rtl w:val="0"/>
        </w:rPr>
        <w:t>Praktické předvedení a ústní ověření</w:t>
      </w:r>
    </w:p>
    <w:p>
      <w:pPr>
        <w:pStyle w:val="P32"/>
        <w:framePr w:w="10710" w:h="248" w:hRule="exact" w:wrap="none" w:vAnchor="page" w:hAnchor="margin" w:x="28" w:y="12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27.10.2026 2:22:59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skupiny odpadů a druhotných surovin a jejich směsí důležitých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metody odběru vzorků a kontroly složení určených odpadů a druhotných surovin podle platné legislativy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hodnocení kvality předloženého vzorku druhotné suroviny ze stanoveného technologického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rozdíly mezi normovanými a skutečnými vlastnostmi předložené druhotné suroviny a určit jejich příčinu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Stanovování, měření a dokumentování parametrů odpadů a druhotných surovin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Navrhnout měřitelné parametry pro určené třídy druhotných surovin z recyklace kovových odpadů s použitím norem ČSN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Vybrat a vyhodnotit alespoň dva vzorky z odpadů kovů, plastů, pryží, stavebních a demoličních odpadů a zpracovat dokumentaci jejich parametrů</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831" w:hRule="exact" w:wrap="none" w:vAnchor="page" w:hAnchor="margin" w:x="45" w:y="8183"/>
        <w:rPr>
          <w:rStyle w:val="C3"/>
          <w:rtl w:val="0"/>
        </w:rPr>
      </w:pPr>
    </w:p>
    <w:p>
      <w:pPr>
        <w:pStyle w:val="P13"/>
        <w:framePr w:w="6658" w:h="704" w:hRule="exact" w:wrap="none" w:vAnchor="page" w:hAnchor="margin" w:x="71" w:y="8239"/>
        <w:rPr>
          <w:rStyle w:val="C11"/>
          <w:rtl w:val="0"/>
        </w:rPr>
      </w:pPr>
      <w:r>
        <w:rPr>
          <w:rStyle w:val="C11"/>
          <w:rtl w:val="0"/>
        </w:rPr>
        <w:t xml:space="preserve">c) Porovnat  normované a skutečné parametry hodnocených dvou vzorků z odpadů kovů, plastů, pryží, stavebních a demoličních odpadů a vyhodnotit důvody případných rozdílů</w:t>
      </w:r>
    </w:p>
    <w:p>
      <w:pPr>
        <w:pStyle w:val="P28"/>
        <w:framePr w:w="3921" w:h="831" w:hRule="exact" w:wrap="none" w:vAnchor="page" w:hAnchor="margin" w:x="6800" w:y="8183"/>
        <w:rPr>
          <w:rStyle w:val="C3"/>
          <w:rtl w:val="0"/>
        </w:rPr>
      </w:pPr>
    </w:p>
    <w:p>
      <w:pPr>
        <w:pStyle w:val="P29"/>
        <w:framePr w:w="3839" w:h="704"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Vedení evidence průběhu technologického procesu recyklace odpadů a druhotných surovin</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Vyjmenovat požadavky na průběžnou evidenci odpadu podle platné legislativy</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b) Provést zápis do provozního deníku podle platné legislativy</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c) Vyčíst a vysvětlit údaje z ročního hlášení o přijatých, zpracovaných a využitých odpadech a druhotných surovinách podle určených předpisů</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d) Vyplnit formulář (kontrolní list) pro kontrolu vlastností předloženého jednoho vzorku druhotné suroviny nebo výrobku nebo odpadu</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w:t>
      </w:r>
    </w:p>
    <w:p>
      <w:pPr>
        <w:pStyle w:val="P32"/>
        <w:framePr w:w="10710" w:h="248" w:hRule="exact" w:wrap="none" w:vAnchor="page" w:hAnchor="margin" w:x="28" w:y="12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27.10.2026 2:22:59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technologických postupů pro třídění, zpracování a recyklaci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recyklační technologii u stanoveného vzorku odpadů nebo výrobku s ukončenou životností z hlediska efektivnosti zpracování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Posoudit vliv stanovené technologie na ohrožení životního prostředí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Vyhodnotit průběh stanovené recyklační technologie z hlediska zabezpečování parametrů kvality výstupního materiálu, určit případné nedostatky a navrhnout jejich odstranění</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Třídění odpadů a druhotných surovin z recyklace</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Navrhnout obsah interního předpisu pro třídění určených odpadů a odstranění nebezpečných látek před jejich recyklací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Navrhnout obsah návodu na třídění druhotných surovin pro školení pracovního kolektivu</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Určit předložené vzorky odpadů železných a neželezných kovů, plastů, papíru, skla podle katalogu odpadů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Změřit a vyhodnotit radioaktivitu odpadů ručními přístroji s možností použít návod k přístroji</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e) Změřit a vyhodnotit vlhkost papíru ručním přístrojem s možností použít návod k přístroji</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a ústní ověření</w:t>
      </w:r>
    </w:p>
    <w:p>
      <w:pPr>
        <w:pStyle w:val="P16"/>
        <w:framePr w:w="6710" w:h="607" w:hRule="exact" w:wrap="none" w:vAnchor="page" w:hAnchor="margin" w:x="45" w:y="9390"/>
        <w:rPr>
          <w:rStyle w:val="C3"/>
          <w:rtl w:val="0"/>
        </w:rPr>
      </w:pPr>
    </w:p>
    <w:p>
      <w:pPr>
        <w:pStyle w:val="P17"/>
        <w:framePr w:w="6658" w:h="480" w:hRule="exact" w:wrap="none" w:vAnchor="page" w:hAnchor="margin" w:x="71" w:y="9446"/>
        <w:rPr>
          <w:rStyle w:val="C13"/>
          <w:rtl w:val="0"/>
        </w:rPr>
      </w:pPr>
      <w:r>
        <w:rPr>
          <w:rStyle w:val="C13"/>
          <w:rtl w:val="0"/>
        </w:rPr>
        <w:t>f) Předvést příklady zjišťování různých typů termoplastů bez pomoci laboratoře</w:t>
      </w:r>
    </w:p>
    <w:p>
      <w:pPr>
        <w:pStyle w:val="P30"/>
        <w:framePr w:w="3921" w:h="607" w:hRule="exact" w:wrap="none" w:vAnchor="page" w:hAnchor="margin" w:x="6800" w:y="9390"/>
        <w:rPr>
          <w:rStyle w:val="C3"/>
          <w:rtl w:val="0"/>
        </w:rPr>
      </w:pPr>
    </w:p>
    <w:p>
      <w:pPr>
        <w:pStyle w:val="P31"/>
        <w:framePr w:w="3839" w:h="480" w:hRule="exact" w:wrap="none" w:vAnchor="page" w:hAnchor="margin" w:x="6856" w:y="9446"/>
        <w:rPr>
          <w:rStyle w:val="C22"/>
          <w:rtl w:val="0"/>
        </w:rPr>
      </w:pPr>
      <w:r>
        <w:rPr>
          <w:rStyle w:val="C22"/>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547" w:hRule="exact" w:wrap="none" w:vAnchor="page" w:hAnchor="margin" w:x="28" w:y="10546"/>
        <w:rPr>
          <w:rStyle w:val="C18"/>
          <w:rtl w:val="0"/>
        </w:rPr>
      </w:pPr>
      <w:r>
        <w:rPr>
          <w:rStyle w:val="C18"/>
          <w:rtl w:val="0"/>
        </w:rPr>
        <w:t>Stanovování a kontrola postupů při odstraňování nepoužitelných a nebezpečných odpadů z recyklačních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9"/>
        <w:rPr>
          <w:rStyle w:val="C3"/>
          <w:rtl w:val="0"/>
        </w:rPr>
      </w:pPr>
    </w:p>
    <w:p>
      <w:pPr>
        <w:pStyle w:val="P13"/>
        <w:framePr w:w="6658" w:h="480" w:hRule="exact" w:wrap="none" w:vAnchor="page" w:hAnchor="margin" w:x="71" w:y="11625"/>
        <w:rPr>
          <w:rStyle w:val="C11"/>
          <w:rtl w:val="0"/>
        </w:rPr>
      </w:pPr>
      <w:r>
        <w:rPr>
          <w:rStyle w:val="C11"/>
          <w:rtl w:val="0"/>
        </w:rPr>
        <w:t>a) Popsat hlavní druhy nepoužitelných a nebezpečných odpadů vznikajících v recyklačním zařízení</w:t>
      </w:r>
    </w:p>
    <w:p>
      <w:pPr>
        <w:pStyle w:val="P28"/>
        <w:framePr w:w="3921" w:h="607" w:hRule="exact" w:wrap="none" w:vAnchor="page" w:hAnchor="margin" w:x="6800" w:y="11569"/>
        <w:rPr>
          <w:rStyle w:val="C3"/>
          <w:rtl w:val="0"/>
        </w:rPr>
      </w:pPr>
    </w:p>
    <w:p>
      <w:pPr>
        <w:pStyle w:val="P29"/>
        <w:framePr w:w="3839" w:h="480" w:hRule="exact" w:wrap="none" w:vAnchor="page" w:hAnchor="margin" w:x="6856" w:y="11625"/>
        <w:rPr>
          <w:rStyle w:val="C21"/>
          <w:rtl w:val="0"/>
        </w:rPr>
      </w:pPr>
      <w:r>
        <w:rPr>
          <w:rStyle w:val="C21"/>
          <w:rtl w:val="0"/>
        </w:rPr>
        <w:t>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Navrhnout způsob odstraňování, kontroly a evidence odstraňování nepoužitelných a nebezpečných odpadů</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12"/>
        <w:framePr w:w="6710" w:h="607" w:hRule="exact" w:wrap="none" w:vAnchor="page" w:hAnchor="margin" w:x="45" w:y="12782"/>
        <w:rPr>
          <w:rStyle w:val="C3"/>
          <w:rtl w:val="0"/>
        </w:rPr>
      </w:pPr>
    </w:p>
    <w:p>
      <w:pPr>
        <w:pStyle w:val="P13"/>
        <w:framePr w:w="6658" w:h="480" w:hRule="exact" w:wrap="none" w:vAnchor="page" w:hAnchor="margin" w:x="71" w:y="12838"/>
        <w:rPr>
          <w:rStyle w:val="C11"/>
          <w:rtl w:val="0"/>
        </w:rPr>
      </w:pPr>
      <w:r>
        <w:rPr>
          <w:rStyle w:val="C11"/>
          <w:rtl w:val="0"/>
        </w:rPr>
        <w:t>c) Určit skladovací a přepravní prostředek pro stanovený nebezpečný odpad a vystavit dokumentaci k jeho přepravě</w:t>
      </w:r>
    </w:p>
    <w:p>
      <w:pPr>
        <w:pStyle w:val="P28"/>
        <w:framePr w:w="3921" w:h="607" w:hRule="exact" w:wrap="none" w:vAnchor="page" w:hAnchor="margin" w:x="6800" w:y="12782"/>
        <w:rPr>
          <w:rStyle w:val="C3"/>
          <w:rtl w:val="0"/>
        </w:rPr>
      </w:pPr>
    </w:p>
    <w:p>
      <w:pPr>
        <w:pStyle w:val="P29"/>
        <w:framePr w:w="3839" w:h="480" w:hRule="exact" w:wrap="none" w:vAnchor="page" w:hAnchor="margin" w:x="6856" w:y="12838"/>
        <w:rPr>
          <w:rStyle w:val="C21"/>
          <w:rtl w:val="0"/>
        </w:rPr>
      </w:pPr>
      <w:r>
        <w:rPr>
          <w:rStyle w:val="C21"/>
          <w:rtl w:val="0"/>
        </w:rPr>
        <w:t>Praktické předvedení a ústní ověření</w:t>
      </w:r>
    </w:p>
    <w:p>
      <w:pPr>
        <w:pStyle w:val="P32"/>
        <w:framePr w:w="10710" w:h="248" w:hRule="exact" w:wrap="none" w:vAnchor="page" w:hAnchor="margin" w:x="28" w:y="13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27.10.2026 2:22:59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navrhování plánů oprav technologických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projevy závad a poruch provozně kritických míst určeného technologického zařízení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strukturu a účelnost provozní dokumentace pro předcházení poruch u konkrétního zařízení pro zpracování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Diagnostikovat závadu nebo poruchu na provozní jednotce technologického zařízení pro recyklaci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podklad pro plán opravy diagnostikované závady na provozní jednotce technologického zařízení pro recyklaci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547" w:hRule="exact" w:wrap="none" w:vAnchor="page" w:hAnchor="margin" w:x="28" w:y="6153"/>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6800"/>
        <w:rPr>
          <w:rStyle w:val="C3"/>
          <w:rtl w:val="0"/>
        </w:rPr>
      </w:pPr>
    </w:p>
    <w:p>
      <w:pPr>
        <w:pStyle w:val="P25"/>
        <w:framePr w:w="6661" w:h="249" w:hRule="exact" w:wrap="none" w:vAnchor="page" w:hAnchor="margin" w:x="71" w:y="6871"/>
        <w:rPr>
          <w:rStyle w:val="C19"/>
          <w:rtl w:val="0"/>
        </w:rPr>
      </w:pPr>
      <w:r>
        <w:rPr>
          <w:rStyle w:val="C19"/>
          <w:rtl w:val="0"/>
        </w:rPr>
        <w:t>Kritéria hodnocení</w:t>
      </w:r>
    </w:p>
    <w:p>
      <w:pPr>
        <w:pStyle w:val="P26"/>
        <w:framePr w:w="3918" w:h="376" w:hRule="exact" w:wrap="none" w:vAnchor="page" w:hAnchor="margin" w:x="6803" w:y="6800"/>
        <w:rPr>
          <w:rStyle w:val="C3"/>
          <w:rtl w:val="0"/>
        </w:rPr>
      </w:pPr>
    </w:p>
    <w:p>
      <w:pPr>
        <w:pStyle w:val="P27"/>
        <w:framePr w:w="3836" w:h="249" w:hRule="exact" w:wrap="none" w:vAnchor="page" w:hAnchor="margin" w:x="6859" w:y="6871"/>
        <w:rPr>
          <w:rStyle w:val="C20"/>
          <w:rtl w:val="0"/>
        </w:rPr>
      </w:pPr>
      <w:r>
        <w:rPr>
          <w:rStyle w:val="C20"/>
          <w:rtl w:val="0"/>
        </w:rPr>
        <w:t>Způsoby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a) Určit nebo posoudit místa pro skladování odpadů a druhotných surovin z recyklace podle platné legislativy</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Praktické předvedení a ústní ověření</w:t>
      </w:r>
    </w:p>
    <w:p>
      <w:pPr>
        <w:pStyle w:val="P16"/>
        <w:framePr w:w="6710" w:h="607" w:hRule="exact" w:wrap="none" w:vAnchor="page" w:hAnchor="margin" w:x="45" w:y="7783"/>
        <w:rPr>
          <w:rStyle w:val="C3"/>
          <w:rtl w:val="0"/>
        </w:rPr>
      </w:pPr>
    </w:p>
    <w:p>
      <w:pPr>
        <w:pStyle w:val="P17"/>
        <w:framePr w:w="6658" w:h="480" w:hRule="exact" w:wrap="none" w:vAnchor="page" w:hAnchor="margin" w:x="71" w:y="7839"/>
        <w:rPr>
          <w:rStyle w:val="C13"/>
          <w:rtl w:val="0"/>
        </w:rPr>
      </w:pPr>
      <w:r>
        <w:rPr>
          <w:rStyle w:val="C13"/>
          <w:rtl w:val="0"/>
        </w:rPr>
        <w:t>b) Navrhnout označování a skladování částí demontovaných výrobků, aby nedocházelo ke znečištění ovzduší, vody a půdy</w:t>
      </w:r>
    </w:p>
    <w:p>
      <w:pPr>
        <w:pStyle w:val="P30"/>
        <w:framePr w:w="3921" w:h="607" w:hRule="exact" w:wrap="none" w:vAnchor="page" w:hAnchor="margin" w:x="6800" w:y="7783"/>
        <w:rPr>
          <w:rStyle w:val="C3"/>
          <w:rtl w:val="0"/>
        </w:rPr>
      </w:pPr>
    </w:p>
    <w:p>
      <w:pPr>
        <w:pStyle w:val="P31"/>
        <w:framePr w:w="3839" w:h="480" w:hRule="exact" w:wrap="none" w:vAnchor="page" w:hAnchor="margin" w:x="6856" w:y="7839"/>
        <w:rPr>
          <w:rStyle w:val="C22"/>
          <w:rtl w:val="0"/>
        </w:rPr>
      </w:pPr>
      <w:r>
        <w:rPr>
          <w:rStyle w:val="C22"/>
          <w:rtl w:val="0"/>
        </w:rPr>
        <w:t>Praktické předvedení a ústní ověření</w:t>
      </w:r>
    </w:p>
    <w:p>
      <w:pPr>
        <w:pStyle w:val="P12"/>
        <w:framePr w:w="6710" w:h="607" w:hRule="exact" w:wrap="none" w:vAnchor="page" w:hAnchor="margin" w:x="45" w:y="8390"/>
        <w:rPr>
          <w:rStyle w:val="C3"/>
          <w:rtl w:val="0"/>
        </w:rPr>
      </w:pPr>
    </w:p>
    <w:p>
      <w:pPr>
        <w:pStyle w:val="P13"/>
        <w:framePr w:w="6658" w:h="480" w:hRule="exact" w:wrap="none" w:vAnchor="page" w:hAnchor="margin" w:x="71" w:y="8446"/>
        <w:rPr>
          <w:rStyle w:val="C11"/>
          <w:rtl w:val="0"/>
        </w:rPr>
      </w:pPr>
      <w:r>
        <w:rPr>
          <w:rStyle w:val="C11"/>
          <w:rtl w:val="0"/>
        </w:rPr>
        <w:t>c) Navrhnout opatření zamezující smíchání nebo znečištění druhotných surovin v průběhu skladování a přepravy a principy jejich kontroly</w:t>
      </w:r>
    </w:p>
    <w:p>
      <w:pPr>
        <w:pStyle w:val="P28"/>
        <w:framePr w:w="3921" w:h="607" w:hRule="exact" w:wrap="none" w:vAnchor="page" w:hAnchor="margin" w:x="6800" w:y="8390"/>
        <w:rPr>
          <w:rStyle w:val="C3"/>
          <w:rtl w:val="0"/>
        </w:rPr>
      </w:pPr>
    </w:p>
    <w:p>
      <w:pPr>
        <w:pStyle w:val="P29"/>
        <w:framePr w:w="3839" w:h="480" w:hRule="exact" w:wrap="none" w:vAnchor="page" w:hAnchor="margin" w:x="6856" w:y="8446"/>
        <w:rPr>
          <w:rStyle w:val="C21"/>
          <w:rtl w:val="0"/>
        </w:rPr>
      </w:pPr>
      <w:r>
        <w:rPr>
          <w:rStyle w:val="C21"/>
          <w:rtl w:val="0"/>
        </w:rPr>
        <w:t>Praktické předvedení a ústní ověření</w:t>
      </w:r>
    </w:p>
    <w:p>
      <w:pPr>
        <w:pStyle w:val="P16"/>
        <w:framePr w:w="6710" w:h="607" w:hRule="exact" w:wrap="none" w:vAnchor="page" w:hAnchor="margin" w:x="45" w:y="8997"/>
        <w:rPr>
          <w:rStyle w:val="C3"/>
          <w:rtl w:val="0"/>
        </w:rPr>
      </w:pPr>
    </w:p>
    <w:p>
      <w:pPr>
        <w:pStyle w:val="P17"/>
        <w:framePr w:w="6658" w:h="480" w:hRule="exact" w:wrap="none" w:vAnchor="page" w:hAnchor="margin" w:x="71" w:y="9053"/>
        <w:rPr>
          <w:rStyle w:val="C13"/>
          <w:rtl w:val="0"/>
        </w:rPr>
      </w:pPr>
      <w:r>
        <w:rPr>
          <w:rStyle w:val="C13"/>
          <w:rtl w:val="0"/>
        </w:rPr>
        <w:t>d) Popsat přípravu druhotných surovin a odpadů z recyklačního procesu k přepravě podle platné legislativy a požadavků zákazníků</w:t>
      </w:r>
    </w:p>
    <w:p>
      <w:pPr>
        <w:pStyle w:val="P30"/>
        <w:framePr w:w="3921" w:h="607" w:hRule="exact" w:wrap="none" w:vAnchor="page" w:hAnchor="margin" w:x="6800" w:y="8997"/>
        <w:rPr>
          <w:rStyle w:val="C3"/>
          <w:rtl w:val="0"/>
        </w:rPr>
      </w:pPr>
    </w:p>
    <w:p>
      <w:pPr>
        <w:pStyle w:val="P31"/>
        <w:framePr w:w="3839" w:h="480" w:hRule="exact" w:wrap="none" w:vAnchor="page" w:hAnchor="margin" w:x="6856" w:y="9053"/>
        <w:rPr>
          <w:rStyle w:val="C22"/>
          <w:rtl w:val="0"/>
        </w:rPr>
      </w:pPr>
      <w:r>
        <w:rPr>
          <w:rStyle w:val="C22"/>
          <w:rtl w:val="0"/>
        </w:rPr>
        <w:t>Písemné ověření</w:t>
      </w:r>
    </w:p>
    <w:p>
      <w:pPr>
        <w:pStyle w:val="P32"/>
        <w:framePr w:w="10710" w:h="248" w:hRule="exact" w:wrap="none" w:vAnchor="page" w:hAnchor="margin" w:x="28" w:y="9717"/>
        <w:rPr>
          <w:rStyle w:val="C23"/>
          <w:rtl w:val="0"/>
        </w:rPr>
      </w:pPr>
      <w:r>
        <w:rPr>
          <w:rStyle w:val="C23"/>
          <w:rtl w:val="0"/>
        </w:rPr>
        <w:t>Je třeba splnit všechna kritéria.</w:t>
      </w:r>
    </w:p>
    <w:p>
      <w:pPr>
        <w:pStyle w:val="P23"/>
        <w:framePr w:w="10710" w:h="340" w:hRule="exact" w:wrap="none" w:vAnchor="page" w:hAnchor="margin" w:x="28" w:y="10153"/>
        <w:rPr>
          <w:rStyle w:val="C18"/>
          <w:rtl w:val="0"/>
        </w:rPr>
      </w:pPr>
      <w:r>
        <w:rPr>
          <w:rStyle w:val="C18"/>
          <w:rtl w:val="0"/>
        </w:rPr>
        <w:t>Řízení pracovního kolektivu vykonávajícího odborné práce v oblasti recyklace</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Přidělit činnosti pracovníkům podle jejich specializace a odpovědnosti v simulovanému pracovnímu kolektivu</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 a ústní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Zkontrolovat výsledky činnosti pracovníků v simulovaném pracovním kolektivu s využitím pracovních předpisů a norem</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Praktické předvedení a ústní ověření</w:t>
      </w:r>
    </w:p>
    <w:p>
      <w:pPr>
        <w:pStyle w:val="P12"/>
        <w:framePr w:w="6710" w:h="607" w:hRule="exact" w:wrap="none" w:vAnchor="page" w:hAnchor="margin" w:x="45" w:y="12182"/>
        <w:rPr>
          <w:rStyle w:val="C3"/>
          <w:rtl w:val="0"/>
        </w:rPr>
      </w:pPr>
    </w:p>
    <w:p>
      <w:pPr>
        <w:pStyle w:val="P13"/>
        <w:framePr w:w="6658" w:h="480" w:hRule="exact" w:wrap="none" w:vAnchor="page" w:hAnchor="margin" w:x="71" w:y="12238"/>
        <w:rPr>
          <w:rStyle w:val="C11"/>
          <w:rtl w:val="0"/>
        </w:rPr>
      </w:pPr>
      <w:r>
        <w:rPr>
          <w:rStyle w:val="C11"/>
          <w:rtl w:val="0"/>
        </w:rPr>
        <w:t>c) Zkontrolovat dodržování bezpečnosti práce pracovníků v simulovaném pracovním kolektivu</w:t>
      </w:r>
    </w:p>
    <w:p>
      <w:pPr>
        <w:pStyle w:val="P28"/>
        <w:framePr w:w="3921" w:h="607" w:hRule="exact" w:wrap="none" w:vAnchor="page" w:hAnchor="margin" w:x="6800" w:y="12182"/>
        <w:rPr>
          <w:rStyle w:val="C3"/>
          <w:rtl w:val="0"/>
        </w:rPr>
      </w:pPr>
    </w:p>
    <w:p>
      <w:pPr>
        <w:pStyle w:val="P29"/>
        <w:framePr w:w="3839" w:h="480" w:hRule="exact" w:wrap="none" w:vAnchor="page" w:hAnchor="margin" w:x="6856" w:y="12238"/>
        <w:rPr>
          <w:rStyle w:val="C21"/>
          <w:rtl w:val="0"/>
        </w:rPr>
      </w:pPr>
      <w:r>
        <w:rPr>
          <w:rStyle w:val="C21"/>
          <w:rtl w:val="0"/>
        </w:rPr>
        <w:t>Praktické předvedení a ústní ověření</w:t>
      </w:r>
    </w:p>
    <w:p>
      <w:pPr>
        <w:pStyle w:val="P32"/>
        <w:framePr w:w="10710" w:h="248" w:hRule="exact" w:wrap="none" w:vAnchor="page" w:hAnchor="margin" w:x="28" w:y="12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27.10.2026 2:22:59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zásad bezpečnosti a ochrany zdraví při práci, hygieny práce, požární prevence a ochrany životního prostředí pro oblast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specifické požadavky bezpečnosti práce v recyklačním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osobní ochranné pracovní prostředky pro práci v recyklačním zařízení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zajištění bezpečnosti práce, požární prevence a ochrany životního prostředí v recyklačním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recyklaci, 27.10.2026 2:22:59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předpisy, návody a dokumenty v reálných podmínkách, a to z hlediska jejich účelu, bezpečnosti práce, požadované kvality vytřídění druhotných surovin, zohlednění specifických metod nakládání s nebezpečnými odpady a ochrany životního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a výrobků z plastů může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 Vhodný manipulační prostředek a skladový kontejner bude uchazeč při praktickém ověření vybírat z předložených katalogů nebo poskytnutých prostředků.</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způsoby „praktické předvedení" a „praktické předvedení a ústní ověření“ je třeba přihlížet především k bezpečnému provádění všech úkonů a kvalitě provedení operací uchazečem.</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ověřování" je uchazeči zadán úkol, uchazeč vypracuje podle zadání popis, charakteristiku, seznam požadavků, parametrů.</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Samostatný technik / samostatná technička pro recyklaci, 27.10.2026 2:22:59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4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2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2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2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v oblasti strojírenství nebo chemie nebo stavebnictví nebo elektrotechnika nebo průmyslová ekologie.</w:t>
      </w:r>
    </w:p>
    <w:p>
      <w:pPr>
        <w:keepNext w:val="0"/>
        <w:keepLines w:val="1"/>
        <w:framePr w:w="10766" w:h="42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28-095-R Samostatný technik / samostatná technička pro recyklaci + vysokoškolské vzdělání a alespoň 5 let odborné praxe ve firmách zabývajících se recyklací druhotných surovin a odpadů.</w:t>
      </w:r>
    </w:p>
    <w:p>
      <w:pPr>
        <w:keepNext w:val="0"/>
        <w:keepLines w:val="0"/>
        <w:framePr w:w="10766" w:h="42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2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 samostatná technička pro recyklaci, 27.10.2026 2:22:59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vyhlášky a ostatní závazné předpisy pro stanovení kvality výstupních druhotných surovin</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(například vyřazené vozidlo nebo velká domácí elektrotechnika nebo vyřazené pneumatiky nebo drtě po zpracování) pro každého uchazeče</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(např. měřič radiokativity), nářadí a mechanismy (ruční, elektrické, hydraulické apod.)</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72"/>
        <w:rPr>
          <w:rStyle w:val="C3"/>
          <w:rtl w:val="0"/>
        </w:rPr>
      </w:pPr>
    </w:p>
    <w:p>
      <w:pPr>
        <w:pStyle w:val="P35"/>
        <w:framePr w:w="10710" w:h="340" w:hRule="exact" w:wrap="none" w:vAnchor="page" w:hAnchor="margin" w:x="28" w:y="9772"/>
        <w:rPr>
          <w:rStyle w:val="C25"/>
          <w:rtl w:val="0"/>
        </w:rPr>
      </w:pPr>
      <w:r>
        <w:rPr>
          <w:rStyle w:val="C25"/>
          <w:rtl w:val="0"/>
        </w:rPr>
        <w:t>Doba přípravy na zkoušku</w:t>
      </w:r>
    </w:p>
    <w:p>
      <w:pPr>
        <w:keepNext w:val="0"/>
        <w:keepLines w:val="0"/>
        <w:framePr w:w="10766" w:h="806"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145"/>
        <w:rPr>
          <w:rStyle w:val="C3"/>
          <w:rtl w:val="0"/>
        </w:rPr>
      </w:pPr>
    </w:p>
    <w:p>
      <w:pPr>
        <w:pStyle w:val="P35"/>
        <w:framePr w:w="10710" w:h="340" w:hRule="exact" w:wrap="none" w:vAnchor="page" w:hAnchor="margin" w:x="28" w:y="11145"/>
        <w:rPr>
          <w:rStyle w:val="C25"/>
          <w:rtl w:val="0"/>
        </w:rPr>
      </w:pPr>
      <w:r>
        <w:rPr>
          <w:rStyle w:val="C25"/>
          <w:rtl w:val="0"/>
        </w:rPr>
        <w:t>Doba pro vykonání zkoušky</w:t>
      </w:r>
    </w:p>
    <w:p>
      <w:pPr>
        <w:keepNext w:val="0"/>
        <w:keepLines w:val="0"/>
        <w:framePr w:w="10766" w:h="1036" w:hRule="exact" w:wrap="none" w:vAnchor="page" w:hAnchor="margin" w:x="0" w:y="11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pro recyklaci, 27.10.2026 2:22:59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Šibřina</w:t>
      </w:r>
    </w:p>
    <w:p>
      <w:pPr>
        <w:pStyle w:val="P21"/>
        <w:framePr w:w="7654" w:h="331" w:hRule="exact" w:wrap="none" w:vAnchor="page" w:hAnchor="margin" w:x="28" w:y="15940"/>
        <w:rPr>
          <w:rStyle w:val="C16"/>
          <w:rtl w:val="0"/>
        </w:rPr>
      </w:pPr>
      <w:r>
        <w:rPr>
          <w:rStyle w:val="C16"/>
          <w:rtl w:val="0"/>
        </w:rPr>
        <w:t>Samostatný technik / samostatná technička pro recyklaci, 27.10.2026 2:22:59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D4FB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4196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