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9A5D1" Type="http://schemas.openxmlformats.org/officeDocument/2006/relationships/officeDocument" Target="/word/document.xml" /><Relationship Id="coreR40B9A5D1" Type="http://schemas.openxmlformats.org/package/2006/relationships/metadata/core-properties" Target="/docProps/core.xml" /><Relationship Id="customR40B9A5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maloobchodní/franšízové sítě (kód: 66-045-R)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maloobchodní franšízové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podniku a jeho provozoven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odbytu dle požadovaných kritérií ve stanovených časových intervalech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koncepce, plánování a rozfázování projektu, formulování záměru a cíle 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Realizování personální politiky organizace s cílem optimálního fungování řízení lidských zdrojů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maloobchodní/franšízové sítě, 30.10.2026 15:16:41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"Manažer maloobchodní/franšízové sítě" se autorizovaná osoba zaměří na praktické činnosti a teoretické poznatky, které charakterizují danou pracovní pozici. Veškeré uvedené úkoly a činnosti budou realizovány na pracovišti, které bude mít dostačující zázemí a prostory k vykonání zkoušky.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"Manažer maloobchodní/franšízové sítě" a kontrola znalosti a gramotnosti práce na PC při přípravě a zpracování poskytnutých dat za využití programů především z kancelářského balíčku. Základním požadavkem jsou softwarové znalosti při sestavování databází, grafů, statistik prodejů či obratů, nákladů a dalších finančních ukazatelů a veličin. Pro splnění některých úkolů uvedených v kritériích hodnocení je potřeba poskytnout uchazeči firemní podklady a přístup na vybranou obchodní provozovnu. Z hlediska správnosti a kontroly vypracovaní úkolů obdrží uchazeč podklady a materiály při samotné zkoušce, kde je také následně vypracuje a popíše jednotlivé výstupy autorizované osobě.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maloobchodní/franšízové sítě, 30.10.2026 15:16:41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maloobchodní/franšízové sítě, 30.10.2026 15:16:41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