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00EA" Type="http://schemas.openxmlformats.org/officeDocument/2006/relationships/officeDocument" Target="/word/document.xml" /><Relationship Id="coreR7A900EA" Type="http://schemas.openxmlformats.org/package/2006/relationships/metadata/core-properties" Target="/docProps/core.xml" /><Relationship Id="customR7A900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maloobchodní/franšízové sítě (kód: 66-045-R)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maloobchodní franšízové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podniku a jeho provozoven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Nákup a uzavírání smluv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a rozbor obchodní činnosti odbytu dle požadovaných kritérií ve stanovených časových intervalech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a kontrola kvality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koncepce, plánování a rozfázování projektu, formulování záměru a cíle 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Realizování personální politiky organizace s cílem optimálního fungování řízení lidských zdrojů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kancelářských programů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maloobchodní/franšízové sítě, 28.4.2026 19:58:20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podniku a jeho provozoven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obsah a smysl finanční analýzy podniku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pro koho jsou výstupy z finanční analýzy důležité a proč</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a vysvětlit, v čem spočívají vybrané hlavní metody finanční analýzy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Ze zadaných podkladů spočítat základní ukazatele rentability, aktivity a likvidity, výsledky okomentovat</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Nákup a uzavírání smluv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Vysvětlit základní dodavatelsko-odběratelské vztahy, jejich podstatu a náplň</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Obecně vyjmenovat základní typy smluv, se kterými se může Manažer maloobchodní/franšízové sítě běžně potkat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072"/>
        <w:rPr>
          <w:rStyle w:val="C3"/>
          <w:rtl w:val="0"/>
        </w:rPr>
      </w:pPr>
    </w:p>
    <w:p>
      <w:pPr>
        <w:pStyle w:val="P13"/>
        <w:framePr w:w="6658" w:h="928" w:hRule="exact" w:wrap="none" w:vAnchor="page" w:hAnchor="margin" w:x="71" w:y="8128"/>
        <w:rPr>
          <w:rStyle w:val="C11"/>
          <w:rtl w:val="0"/>
        </w:rPr>
      </w:pPr>
      <w:r>
        <w:rPr>
          <w:rStyle w:val="C11"/>
          <w:rtl w:val="0"/>
        </w:rPr>
        <w:t>c) Vysvětlit a popsat podstatu a náplň franšízové smlouvy, vysvětlit, co to je franšízový systém, definovat, kdo je franšízor a franšízant, jednotlivé typy franšízových sítí, dle přístupu k jednotlivýcm pobočkám + uvést příklady z praxe</w:t>
      </w:r>
    </w:p>
    <w:p>
      <w:pPr>
        <w:pStyle w:val="P28"/>
        <w:framePr w:w="3921" w:h="1055" w:hRule="exact" w:wrap="none" w:vAnchor="page" w:hAnchor="margin" w:x="6800" w:y="8072"/>
        <w:rPr>
          <w:rStyle w:val="C3"/>
          <w:rtl w:val="0"/>
        </w:rPr>
      </w:pPr>
    </w:p>
    <w:p>
      <w:pPr>
        <w:pStyle w:val="P29"/>
        <w:framePr w:w="3839" w:h="928" w:hRule="exact" w:wrap="none" w:vAnchor="page" w:hAnchor="margin" w:x="6856" w:y="8128"/>
        <w:rPr>
          <w:rStyle w:val="C21"/>
          <w:rtl w:val="0"/>
        </w:rPr>
      </w:pPr>
      <w:r>
        <w:rPr>
          <w:rStyle w:val="C21"/>
          <w:rtl w:val="0"/>
        </w:rPr>
        <w:t>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možné typy slev, bonusů, provizí a hlavní rozdíly mezi nimi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1504" w:hRule="exact" w:wrap="none" w:vAnchor="page" w:hAnchor="margin" w:x="45" w:y="9503"/>
        <w:rPr>
          <w:rStyle w:val="C3"/>
          <w:rtl w:val="0"/>
        </w:rPr>
      </w:pPr>
    </w:p>
    <w:p>
      <w:pPr>
        <w:pStyle w:val="P13"/>
        <w:framePr w:w="6658" w:h="1377" w:hRule="exact" w:wrap="none" w:vAnchor="page" w:hAnchor="margin" w:x="71" w:y="9559"/>
        <w:rPr>
          <w:rStyle w:val="C11"/>
          <w:rtl w:val="0"/>
        </w:rPr>
      </w:pPr>
      <w:r>
        <w:rPr>
          <w:rStyle w:val="C11"/>
          <w:rtl w:val="0"/>
        </w:rPr>
        <w:t>e) Na základě předložené tabulky, která zachycuje odběry jednotlivých franšízových poboček nějakého zboží (například firemní oblečení, propagační předměty apod.), stanovit ideální způsob předzásobení se tímto zbožím, výsledky okomentovat a obhájit (Využít lze i SW vybavení, v grafické podobě zachytit a zohlednit případné výkyvy poptávky vlivem sezónnosti apod.)</w:t>
      </w:r>
    </w:p>
    <w:p>
      <w:pPr>
        <w:pStyle w:val="P28"/>
        <w:framePr w:w="3921" w:h="1504" w:hRule="exact" w:wrap="none" w:vAnchor="page" w:hAnchor="margin" w:x="6800" w:y="9503"/>
        <w:rPr>
          <w:rStyle w:val="C3"/>
          <w:rtl w:val="0"/>
        </w:rPr>
      </w:pPr>
    </w:p>
    <w:p>
      <w:pPr>
        <w:pStyle w:val="P29"/>
        <w:framePr w:w="3839" w:h="1377" w:hRule="exact" w:wrap="none" w:vAnchor="page" w:hAnchor="margin" w:x="6856" w:y="9559"/>
        <w:rPr>
          <w:rStyle w:val="C21"/>
          <w:rtl w:val="0"/>
        </w:rPr>
      </w:pPr>
      <w:r>
        <w:rPr>
          <w:rStyle w:val="C21"/>
          <w:rtl w:val="0"/>
        </w:rPr>
        <w:t>Praktické předvedení a ústní ověření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f) Posoudit zadanou vzorovou smlouvu s potencionálním dodavatelem do sítě. Zhodnotit ji z hlediska výhodnosti/nevýhodnosti pro maloobchodní franšízovou síť. Stanovit návrhy na její úpravy a ty zdůvodnit</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3"/>
        <w:framePr w:w="10710" w:h="547" w:hRule="exact" w:wrap="none" w:vAnchor="page" w:hAnchor="margin" w:x="28" w:y="12387"/>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13034"/>
        <w:rPr>
          <w:rStyle w:val="C3"/>
          <w:rtl w:val="0"/>
        </w:rPr>
      </w:pPr>
    </w:p>
    <w:p>
      <w:pPr>
        <w:pStyle w:val="P25"/>
        <w:framePr w:w="6661" w:h="249" w:hRule="exact" w:wrap="none" w:vAnchor="page" w:hAnchor="margin" w:x="71" w:y="13105"/>
        <w:rPr>
          <w:rStyle w:val="C19"/>
          <w:rtl w:val="0"/>
        </w:rPr>
      </w:pPr>
      <w:r>
        <w:rPr>
          <w:rStyle w:val="C19"/>
          <w:rtl w:val="0"/>
        </w:rPr>
        <w:t>Kritéria hodnocení</w:t>
      </w:r>
    </w:p>
    <w:p>
      <w:pPr>
        <w:pStyle w:val="P26"/>
        <w:framePr w:w="3918" w:h="376" w:hRule="exact" w:wrap="none" w:vAnchor="page" w:hAnchor="margin" w:x="6803" w:y="13034"/>
        <w:rPr>
          <w:rStyle w:val="C3"/>
          <w:rtl w:val="0"/>
        </w:rPr>
      </w:pPr>
    </w:p>
    <w:p>
      <w:pPr>
        <w:pStyle w:val="P27"/>
        <w:framePr w:w="3836" w:h="249" w:hRule="exact" w:wrap="none" w:vAnchor="page" w:hAnchor="margin" w:x="6859" w:y="13105"/>
        <w:rPr>
          <w:rStyle w:val="C20"/>
          <w:rtl w:val="0"/>
        </w:rPr>
      </w:pPr>
      <w:r>
        <w:rPr>
          <w:rStyle w:val="C20"/>
          <w:rtl w:val="0"/>
        </w:rPr>
        <w:t>Způsoby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a) Vyhodnotit objemy odběrů (na základě stanoveného zadání) u jednotlivých franšízových provozoven dle jednotlivých dodavatelů</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16"/>
        <w:framePr w:w="6710" w:h="607" w:hRule="exact" w:wrap="none" w:vAnchor="page" w:hAnchor="margin" w:x="45" w:y="14017"/>
        <w:rPr>
          <w:rStyle w:val="C3"/>
          <w:rtl w:val="0"/>
        </w:rPr>
      </w:pPr>
    </w:p>
    <w:p>
      <w:pPr>
        <w:pStyle w:val="P17"/>
        <w:framePr w:w="6658" w:h="480" w:hRule="exact" w:wrap="none" w:vAnchor="page" w:hAnchor="margin" w:x="71" w:y="14073"/>
        <w:rPr>
          <w:rStyle w:val="C13"/>
          <w:rtl w:val="0"/>
        </w:rPr>
      </w:pPr>
      <w:r>
        <w:rPr>
          <w:rStyle w:val="C13"/>
          <w:rtl w:val="0"/>
        </w:rPr>
        <w:t>b) Vytvořit v grafickém editoru grafické znázornění odběrů jednotlivých franšízových provozoven s vyznačením odběrů od jednotlivých dodavatelů</w:t>
      </w:r>
    </w:p>
    <w:p>
      <w:pPr>
        <w:pStyle w:val="P30"/>
        <w:framePr w:w="3921" w:h="607" w:hRule="exact" w:wrap="none" w:vAnchor="page" w:hAnchor="margin" w:x="6800" w:y="14017"/>
        <w:rPr>
          <w:rStyle w:val="C3"/>
          <w:rtl w:val="0"/>
        </w:rPr>
      </w:pPr>
    </w:p>
    <w:p>
      <w:pPr>
        <w:pStyle w:val="P31"/>
        <w:framePr w:w="3839" w:h="480" w:hRule="exact" w:wrap="none" w:vAnchor="page" w:hAnchor="margin" w:x="6856" w:y="14073"/>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Okomentovat výstupy z výše uvedených úkolů  a zhodnotit je s ohledem na kritéria stanovená v zadání</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28.4.2026 19:58:20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hodnotící kritéria a standardy pro sledování kvality jednotlivých franšízových provozoven. Tyto standardy přehledně zpracovat v některém z běžných programů kancelářského balíčku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vybrané provozovně provést kontrolu kvality (tedy kontrolu výše uvedených kritériií)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Zpracovat přehledný report na PC  z realizované kontroly  (za použítí běžných kancelářských programů)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Odprezentovat navrženou metodiku sledování spolu s výsledky kontroly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Navrhnout zlepšující opatření pro danou provozovnu na základě dosažených výsledků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podstatu zákona o vratných zálohovaných obalech, které jsou přijímány na maloobchodních prodejnách</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d) Popsat podstatu vyhlášky o značení lihu (149/2006, v aktuálním znění)</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e) Popsat podstatu novely protikuřáckého zákona a popsat podmínky upozornění zákazu na maloobchodních provozovnách o prodeji alkoholu, tabákových a elektronických cigaret mladistvým osobám</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28.4.2026 19:58:20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koncepce, plánování a rozfázování projektu, formulování záměru a cíle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to projektové řízení, v čem spočívá a jaké výhody z jeho aplikace mohou plynout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fáze řízení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vybrané metody a používané při řízení projektu (napříč všemi jeho fázemi)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Na základě zadaného písemného zadání navrhnout koncept eventu/události. Tuto koncepci jasně strukturovat a popsat jednotlivé fáze jejího průběhu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rozpočet na celou akci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Navrhnout úsporná opatření s ohledem na snížení nákladů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Na základě výstupů z bodů a, b, c, zpravovat cca 10 minutovou prezentaci v některém z prezentačních programů kancelářského balíčku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Prezentovat celou koncepci navrhovaného řešení pořádané akce, včetně variantního rozpočtu</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Obhájit navrhované způsoby řešení v diskuzi s oponenty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7"/>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Realizování personální politiky organizace s cílem optimálního fungování řízení lidských zdrojů</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a) Popsat, v čem všem spočívá řízení lidských zdrojů, jaké základní právní normy jej upravují</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1055" w:hRule="exact" w:wrap="none" w:vAnchor="page" w:hAnchor="margin" w:x="45" w:y="9705"/>
        <w:rPr>
          <w:rStyle w:val="C3"/>
          <w:rtl w:val="0"/>
        </w:rPr>
      </w:pPr>
    </w:p>
    <w:p>
      <w:pPr>
        <w:pStyle w:val="P17"/>
        <w:framePr w:w="6658" w:h="928" w:hRule="exact" w:wrap="none" w:vAnchor="page" w:hAnchor="margin" w:x="71" w:y="9761"/>
        <w:rPr>
          <w:rStyle w:val="C13"/>
          <w:rtl w:val="0"/>
        </w:rPr>
      </w:pPr>
      <w:r>
        <w:rPr>
          <w:rStyle w:val="C13"/>
          <w:rtl w:val="0"/>
        </w:rPr>
        <w:t>b) Uvést základní ustanovení ze zákoníku práce, především o pracovní době, povinných přestávkách a přesčasech, nároku na dovolenou, zkušební a výpovědní dobu, možnosti rozvázání a zániku pracovního poměru, systémy odměňování zaměstnanců</w:t>
      </w:r>
    </w:p>
    <w:p>
      <w:pPr>
        <w:pStyle w:val="P30"/>
        <w:framePr w:w="3921" w:h="1055" w:hRule="exact" w:wrap="none" w:vAnchor="page" w:hAnchor="margin" w:x="6800" w:y="9705"/>
        <w:rPr>
          <w:rStyle w:val="C3"/>
          <w:rtl w:val="0"/>
        </w:rPr>
      </w:pPr>
    </w:p>
    <w:p>
      <w:pPr>
        <w:pStyle w:val="P31"/>
        <w:framePr w:w="3839" w:h="928" w:hRule="exact" w:wrap="none" w:vAnchor="page" w:hAnchor="margin" w:x="6856" w:y="9761"/>
        <w:rPr>
          <w:rStyle w:val="C22"/>
          <w:rtl w:val="0"/>
        </w:rPr>
      </w:pPr>
      <w:r>
        <w:rPr>
          <w:rStyle w:val="C22"/>
          <w:rtl w:val="0"/>
        </w:rPr>
        <w:t>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Popsat základní typy pracovních kontraktů, zmínit možnosti práce na dobu určitou a neurčitou, podmínky, které musí být dodrženy pro uzavření DPP a DPČ.</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d) Popsat základní fáze získávání nových zaměstnanců, možnosti využití outsourcingu v oblasti lidských zdrojů</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Popsat, s jakými typy dokumentů se nejčastěji pracovníci řízení lidských zdrojů setkávají, vysvětlit význam každého z nich</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Popsat rozdíl mezi koučingem a tréninkem zaměstnanců, vysvětlit, kdy je vhodné kterou metodu použít</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Vysvětlit, na co je třeba si dát pozor při vedení prijímacího pohovoru, jaké otázky jsou považovány za diskriminační a neměly by být při pohovoru použity</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28.4.2026 19:58:20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na náplň práce Manažera maloobchodní/franšízové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28.4.2026 19:58:20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"Manažer maloobchodní/franšízové sítě" se autorizovaná osoba zaměří na praktické činnosti a teoretické poznatky, které charakterizují danou pracovní pozici. Veškeré uvedené úkoly a činnosti budou realizovány na pracovišti, které bude mít dostačující zázemí a prostory k vykonání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"Manažer maloobchodní/franšízové sítě" a kontrola znalosti a gramotnosti práce na PC při přípravě a zpracování poskytnutých dat za využití programů především z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přístup na vybranou obchodní provozovnu. Z hlediska správnosti a kontroly vypracovaní úkolů obdrží uchazeč podklady a materiály při samotné zkoušce, kde je také následně vypracuje a popíše jednotlivé výstupy autorizované osobě. </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28.4.2026 19:58:20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 nebo bakalářské) v oblasti ekonomie či ekonomiky podniku a alespoň 5 let odborné praxe na pozici v oblasti styku se zákazníky nebo při poskytování prodejních a poprodejních služeb.</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Dále pak poštovním klientem a SW zajišťující generování dokumentace ve formátu "pdf". Musí být zajištěno připojení k internetu.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vzorový naformátovaný text, který se bude tvořit v textovém editoru, zdrojová data pro demonstraci práce s tabulkovým procesorem, účetní a finanční data pro finanční analýzu, vzorová smlouva s dodavatelem, tabulky členů sítě a jejich odběrů od vybraných dodavatelů, tabulku s odběry franšízových/maloobchodních provozoven od centrály sítě, základní zadání události/eventu (např. vzdělávací akce, řešení poklesu prodejen, příprava akvizice, příprava certifikace, atd.).</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přípravy na zkoušku</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Manažer/manažerka maloobchodní/franšízové sítě, 28.4.2026 19:58:20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maloobchodní/franšízové sítě, 28.4.2026 19:58:20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28.4.2026 19:58:20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7D9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375C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