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6D4B16" Type="http://schemas.openxmlformats.org/officeDocument/2006/relationships/officeDocument" Target="/word/document.xml" /><Relationship Id="coreR106D4B16" Type="http://schemas.openxmlformats.org/package/2006/relationships/metadata/core-properties" Target="/docProps/core.xml" /><Relationship Id="customR106D4B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podpory prodeje, 13.6.2026 9:01:35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vyhodnocení a výběr vhodných médií pro reklamní kampaně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Vyjmenovat  základní formy propagace výrobků pro různé cílové skupiny a stanovit klady a zápory těchto druhů propagace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komunikačních kanálů pro oslovení potenciálních dodavatelů zaměřených na reklamu z hlediska výběrového 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základní způsoby logistiky propagačních materiálu ke konečnému spotřebiteli a vysvětlit jejich základní výhody a nevýhody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Vybrat a vyhodnotit nejvíce využívanou variantu podpory prodeje dle zadaných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Sestavit optimální časový harmonogram propagace a vybrat vhodné výrobky k propagaci dle chování zákazníků v různých obdobích roku - vliv sezónnosti</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Vybrat optimální reklamní kampaň na nabízené výrobky pro lokální reklamu, kde jsou propagovány výrobky v pravidelných časových intervalech, a vysvětlit základní výhody zvoleného reklamního média</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617"/>
        <w:rPr>
          <w:rStyle w:val="C3"/>
          <w:rtl w:val="0"/>
        </w:rPr>
      </w:pPr>
    </w:p>
    <w:p>
      <w:pPr>
        <w:pStyle w:val="P13"/>
        <w:framePr w:w="6658" w:h="704" w:hRule="exact" w:wrap="none" w:vAnchor="page" w:hAnchor="margin" w:x="71" w:y="7673"/>
        <w:rPr>
          <w:rStyle w:val="C11"/>
          <w:rtl w:val="0"/>
        </w:rPr>
      </w:pPr>
      <w:r>
        <w:rPr>
          <w:rStyle w:val="C11"/>
          <w:rtl w:val="0"/>
        </w:rPr>
        <w:t>g) Vybrat optimální druh reklamní kampaně pro propagaci nových výrobků a sezónního zboží v závislosti na typologii zákazníků a místa určení reklamy (velkoměsto, maloměsto, vesnice)</w:t>
      </w:r>
    </w:p>
    <w:p>
      <w:pPr>
        <w:pStyle w:val="P28"/>
        <w:framePr w:w="3921" w:h="831" w:hRule="exact" w:wrap="none" w:vAnchor="page" w:hAnchor="margin" w:x="6800" w:y="7617"/>
        <w:rPr>
          <w:rStyle w:val="C3"/>
          <w:rtl w:val="0"/>
        </w:rPr>
      </w:pPr>
    </w:p>
    <w:p>
      <w:pPr>
        <w:pStyle w:val="P29"/>
        <w:framePr w:w="3839" w:h="704" w:hRule="exact" w:wrap="none" w:vAnchor="page" w:hAnchor="margin" w:x="6856" w:y="7673"/>
        <w:rPr>
          <w:rStyle w:val="C21"/>
          <w:rtl w:val="0"/>
        </w:rPr>
      </w:pPr>
      <w:r>
        <w:rPr>
          <w:rStyle w:val="C21"/>
          <w:rtl w:val="0"/>
        </w:rPr>
        <w:t>Praktické předvedení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h) Stanovit základní hodnoticí kritéria výběru dodavatele vhodných reklamních médií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12"/>
        <w:framePr w:w="6710" w:h="831" w:hRule="exact" w:wrap="none" w:vAnchor="page" w:hAnchor="margin" w:x="45" w:y="9055"/>
        <w:rPr>
          <w:rStyle w:val="C3"/>
          <w:rtl w:val="0"/>
        </w:rPr>
      </w:pPr>
    </w:p>
    <w:p>
      <w:pPr>
        <w:pStyle w:val="P13"/>
        <w:framePr w:w="6658" w:h="704" w:hRule="exact" w:wrap="none" w:vAnchor="page" w:hAnchor="margin" w:x="71" w:y="9111"/>
        <w:rPr>
          <w:rStyle w:val="C11"/>
          <w:rtl w:val="0"/>
        </w:rPr>
      </w:pPr>
      <w:r>
        <w:rPr>
          <w:rStyle w:val="C11"/>
          <w:rtl w:val="0"/>
        </w:rPr>
        <w:t>i) Vyhledat na internetu 3 dodavatele tiskových služeb a na základě výběrového řízení, hodnotícího zejména kvalitu a cenu tisku, vybrat nejvhodnějšího kandidáta</w:t>
      </w:r>
    </w:p>
    <w:p>
      <w:pPr>
        <w:pStyle w:val="P28"/>
        <w:framePr w:w="3921" w:h="831" w:hRule="exact" w:wrap="none" w:vAnchor="page" w:hAnchor="margin" w:x="6800" w:y="9055"/>
        <w:rPr>
          <w:rStyle w:val="C3"/>
          <w:rtl w:val="0"/>
        </w:rPr>
      </w:pPr>
    </w:p>
    <w:p>
      <w:pPr>
        <w:pStyle w:val="P29"/>
        <w:framePr w:w="3839" w:h="704" w:hRule="exact" w:wrap="none" w:vAnchor="page" w:hAnchor="margin" w:x="6856" w:y="9111"/>
        <w:rPr>
          <w:rStyle w:val="C21"/>
          <w:rtl w:val="0"/>
        </w:rPr>
      </w:pPr>
      <w:r>
        <w:rPr>
          <w:rStyle w:val="C21"/>
          <w:rtl w:val="0"/>
        </w:rPr>
        <w:t>Praktické předvedení</w:t>
      </w:r>
    </w:p>
    <w:p>
      <w:pPr>
        <w:pStyle w:val="P16"/>
        <w:framePr w:w="6710" w:h="831" w:hRule="exact" w:wrap="none" w:vAnchor="page" w:hAnchor="margin" w:x="45" w:y="9886"/>
        <w:rPr>
          <w:rStyle w:val="C3"/>
          <w:rtl w:val="0"/>
        </w:rPr>
      </w:pPr>
    </w:p>
    <w:p>
      <w:pPr>
        <w:pStyle w:val="P17"/>
        <w:framePr w:w="6658" w:h="704" w:hRule="exact" w:wrap="none" w:vAnchor="page" w:hAnchor="margin" w:x="71" w:y="9942"/>
        <w:rPr>
          <w:rStyle w:val="C13"/>
          <w:rtl w:val="0"/>
        </w:rPr>
      </w:pPr>
      <w:r>
        <w:rPr>
          <w:rStyle w:val="C13"/>
          <w:rtl w:val="0"/>
        </w:rPr>
        <w:t>j) Vyhledat na internetu 3 dodavatele grafických návrhů a na základě výběrového řízení, hodnotícího zejména reference a cenu, vybrat nejvhodnějšího kandidáta</w:t>
      </w:r>
    </w:p>
    <w:p>
      <w:pPr>
        <w:pStyle w:val="P30"/>
        <w:framePr w:w="3921" w:h="831" w:hRule="exact" w:wrap="none" w:vAnchor="page" w:hAnchor="margin" w:x="6800" w:y="9886"/>
        <w:rPr>
          <w:rStyle w:val="C3"/>
          <w:rtl w:val="0"/>
        </w:rPr>
      </w:pPr>
    </w:p>
    <w:p>
      <w:pPr>
        <w:pStyle w:val="P31"/>
        <w:framePr w:w="3839" w:h="704" w:hRule="exact" w:wrap="none" w:vAnchor="page" w:hAnchor="margin" w:x="6856" w:y="9942"/>
        <w:rPr>
          <w:rStyle w:val="C22"/>
          <w:rtl w:val="0"/>
        </w:rPr>
      </w:pPr>
      <w:r>
        <w:rPr>
          <w:rStyle w:val="C22"/>
          <w:rtl w:val="0"/>
        </w:rPr>
        <w:t>Praktické předvedení</w:t>
      </w:r>
    </w:p>
    <w:p>
      <w:pPr>
        <w:pStyle w:val="P32"/>
        <w:framePr w:w="10710" w:h="248" w:hRule="exact" w:wrap="none" w:vAnchor="page" w:hAnchor="margin" w:x="28" w:y="108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13.6.2026 9:01:35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odhadů nákladů (cen) připravovaných reklamních kampaní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nabídky na internetu od 2 dodavatelů na tvorbu tištěné reklamy (tvorba letáku) dle zadaných kritérií a norem od zadavatele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nabídky na internetu od 2 dodavatelů na tvorbu televizní reklamy dle zadaných kritérií od zadavatele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nabídky na internetu od 2 dodavatelů na tvorbu rozhlasové reklamy dle zadaných kritérií od zadavatele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Zjistit nabídky na internetu od 2 dodavatelů na tvorbu facebokové reklamy dle zadaných kritérií od zadavatele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Zjistit nabídky na internetu od 2 dodavatelů na tvorbu instagramové reklamy dle zadaných kritérií od zadavatele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Zpracovat a předložit nabídku reklamy dle bodů a) - e) v prezenční formě vedení firmy pro výběr vhodného dodavatele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Zajištění zhotovení propagačních letáků pro podporu nabízeného zboží v akci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Vysvětlit současný vliv reklamní kampaně na prodej promovaného zboží</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Vysvětlit základní charakteristické znaky reklamní kampaně dle typu reklamní kampaně v jednotlivých médiích a předloženého vzoru konkrétního prodejce</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c) Uvést nutné informace, které musí být uvedeny u výrobků ze strany dodavatelů a samotného prodejce v reklamní kampani směrem k zákazníkům</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d) Vysvětlit pojem privat label u zboží v letákových akcích</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Vyjmenovat základní 4 značky či loga v ČR charakterizující kvalitu výrobku či jeho regionalitu</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16"/>
        <w:framePr w:w="6710" w:h="1055" w:hRule="exact" w:wrap="none" w:vAnchor="page" w:hAnchor="margin" w:x="45" w:y="10997"/>
        <w:rPr>
          <w:rStyle w:val="C3"/>
          <w:rtl w:val="0"/>
        </w:rPr>
      </w:pPr>
    </w:p>
    <w:p>
      <w:pPr>
        <w:pStyle w:val="P17"/>
        <w:framePr w:w="6658" w:h="928" w:hRule="exact" w:wrap="none" w:vAnchor="page" w:hAnchor="margin" w:x="71" w:y="11053"/>
        <w:rPr>
          <w:rStyle w:val="C13"/>
          <w:rtl w:val="0"/>
        </w:rPr>
      </w:pPr>
      <w:r>
        <w:rPr>
          <w:rStyle w:val="C13"/>
          <w:rtl w:val="0"/>
        </w:rPr>
        <w:t>f) Stanovit minimální počet propagovaných položek v reklamní kampani dle typu reklamní kampaně (tištěná, televizní, rozhlasová, faceboková, ingstagramová), pro zajištění zajímavosti a efektivnosti této reklamní kampaně</w:t>
      </w:r>
    </w:p>
    <w:p>
      <w:pPr>
        <w:pStyle w:val="P30"/>
        <w:framePr w:w="3921" w:h="1055" w:hRule="exact" w:wrap="none" w:vAnchor="page" w:hAnchor="margin" w:x="6800" w:y="10997"/>
        <w:rPr>
          <w:rStyle w:val="C3"/>
          <w:rtl w:val="0"/>
        </w:rPr>
      </w:pPr>
    </w:p>
    <w:p>
      <w:pPr>
        <w:pStyle w:val="P31"/>
        <w:framePr w:w="3839" w:h="928" w:hRule="exact" w:wrap="none" w:vAnchor="page" w:hAnchor="margin" w:x="6856" w:y="11053"/>
        <w:rPr>
          <w:rStyle w:val="C22"/>
          <w:rtl w:val="0"/>
        </w:rPr>
      </w:pPr>
      <w:r>
        <w:rPr>
          <w:rStyle w:val="C22"/>
          <w:rtl w:val="0"/>
        </w:rPr>
        <w:t>Praktické předvedení a ústní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g) Stanovit, v jakém poměru budou zastoupeny propagované výrobky dle jednotlivých kategorií v reklamní kampani</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h) Vysvětlit pojem měrná jednotka a ukázat na názorném příkladu správný přepočet ceny za měrnou jednotku u nabízeného zboží</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13.6.2026 9:01:35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organizace reklamních a propagačních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formy propagačních akcí určených pro širokou věřejnost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návrh reklamní kampaně realizované přímo na maloobchodní prodejně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předběžnou výši rozpočtu na reklamní aktivitu na maloobchodní prodejně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hodnoticí kritérium pro zajištění vyhodnocení efektivnosti propagační akce na prodejně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Vyhodnocování výsledků reklamních kampaní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Popsat základní cíle kampaně a prezentovat očekávané výsledky pro využití v zadávající firmě</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Vysvětlit pojem návratnost investic a jak souvisí s reklamní kampaní</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Vysvětlit pojem marže u promovaných výrobků a jak souvisí s návratností investice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Určit, dle jaké metriky a jakou formou (písemně, elektronicky) bude probíhat vyhodnocení reklamní kampaně</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Obsluha kancelářských programů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Vyjmenovat základní typy programů běžně používaných v praxi při práci s PC s přihlédnutím k náplni práce</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Ústní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11537"/>
        <w:rPr>
          <w:rStyle w:val="C3"/>
          <w:rtl w:val="0"/>
        </w:rPr>
      </w:pPr>
    </w:p>
    <w:p>
      <w:pPr>
        <w:pStyle w:val="P29"/>
        <w:framePr w:w="3839" w:h="480" w:hRule="exact" w:wrap="none" w:vAnchor="page" w:hAnchor="margin" w:x="6856" w:y="11593"/>
        <w:rPr>
          <w:rStyle w:val="C21"/>
          <w:rtl w:val="0"/>
        </w:rPr>
      </w:pPr>
      <w:r>
        <w:rPr>
          <w:rStyle w:val="C21"/>
          <w:rtl w:val="0"/>
        </w:rPr>
        <w:t>Praktické předvedení</w:t>
      </w:r>
    </w:p>
    <w:p>
      <w:pPr>
        <w:pStyle w:val="P16"/>
        <w:framePr w:w="6710" w:h="1055" w:hRule="exact" w:wrap="none" w:vAnchor="page" w:hAnchor="margin" w:x="45" w:y="12144"/>
        <w:rPr>
          <w:rStyle w:val="C3"/>
          <w:rtl w:val="0"/>
        </w:rPr>
      </w:pPr>
    </w:p>
    <w:p>
      <w:pPr>
        <w:pStyle w:val="P17"/>
        <w:framePr w:w="6658" w:h="928" w:hRule="exact" w:wrap="none" w:vAnchor="page" w:hAnchor="margin" w:x="71" w:y="12200"/>
        <w:rPr>
          <w:rStyle w:val="C13"/>
          <w:rtl w:val="0"/>
        </w:rPr>
      </w:pPr>
      <w:r>
        <w:rPr>
          <w:rStyle w:val="C13"/>
          <w:rtl w:val="0"/>
        </w:rPr>
        <w:t>d) Vytvořit v tabulkovém procesoru na základě poskytnutých dat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12144"/>
        <w:rPr>
          <w:rStyle w:val="C3"/>
          <w:rtl w:val="0"/>
        </w:rPr>
      </w:pPr>
    </w:p>
    <w:p>
      <w:pPr>
        <w:pStyle w:val="P31"/>
        <w:framePr w:w="3839" w:h="928" w:hRule="exact" w:wrap="none" w:vAnchor="page" w:hAnchor="margin" w:x="6856" w:y="12200"/>
        <w:rPr>
          <w:rStyle w:val="C22"/>
          <w:rtl w:val="0"/>
        </w:rPr>
      </w:pPr>
      <w:r>
        <w:rPr>
          <w:rStyle w:val="C22"/>
          <w:rtl w:val="0"/>
        </w:rPr>
        <w:t>Praktické předvedení</w:t>
      </w:r>
    </w:p>
    <w:p>
      <w:pPr>
        <w:pStyle w:val="P12"/>
        <w:framePr w:w="6710" w:h="607" w:hRule="exact" w:wrap="none" w:vAnchor="page" w:hAnchor="margin" w:x="45" w:y="13199"/>
        <w:rPr>
          <w:rStyle w:val="C3"/>
          <w:rtl w:val="0"/>
        </w:rPr>
      </w:pPr>
    </w:p>
    <w:p>
      <w:pPr>
        <w:pStyle w:val="P13"/>
        <w:framePr w:w="6658" w:h="480" w:hRule="exact" w:wrap="none" w:vAnchor="page" w:hAnchor="margin" w:x="71" w:y="13255"/>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13199"/>
        <w:rPr>
          <w:rStyle w:val="C3"/>
          <w:rtl w:val="0"/>
        </w:rPr>
      </w:pPr>
    </w:p>
    <w:p>
      <w:pPr>
        <w:pStyle w:val="P29"/>
        <w:framePr w:w="3839" w:h="480" w:hRule="exact" w:wrap="none" w:vAnchor="page" w:hAnchor="margin" w:x="6856" w:y="13255"/>
        <w:rPr>
          <w:rStyle w:val="C21"/>
          <w:rtl w:val="0"/>
        </w:rPr>
      </w:pPr>
      <w:r>
        <w:rPr>
          <w:rStyle w:val="C21"/>
          <w:rtl w:val="0"/>
        </w:rPr>
        <w:t>Praktické předvedení</w:t>
      </w:r>
    </w:p>
    <w:p>
      <w:pPr>
        <w:pStyle w:val="P16"/>
        <w:framePr w:w="6710" w:h="607" w:hRule="exact" w:wrap="none" w:vAnchor="page" w:hAnchor="margin" w:x="45" w:y="13806"/>
        <w:rPr>
          <w:rStyle w:val="C3"/>
          <w:rtl w:val="0"/>
        </w:rPr>
      </w:pPr>
    </w:p>
    <w:p>
      <w:pPr>
        <w:pStyle w:val="P17"/>
        <w:framePr w:w="6658" w:h="480" w:hRule="exact" w:wrap="none" w:vAnchor="page" w:hAnchor="margin" w:x="71" w:y="13862"/>
        <w:rPr>
          <w:rStyle w:val="C13"/>
          <w:rtl w:val="0"/>
        </w:rPr>
      </w:pPr>
      <w:r>
        <w:rPr>
          <w:rStyle w:val="C13"/>
          <w:rtl w:val="0"/>
        </w:rPr>
        <w:t>f) Odeslat vzniklý soubor PDF z předcházejícího kritéria za využití libovolného poštovního klienta na uvedenou adresu</w:t>
      </w:r>
    </w:p>
    <w:p>
      <w:pPr>
        <w:pStyle w:val="P30"/>
        <w:framePr w:w="3921" w:h="607" w:hRule="exact" w:wrap="none" w:vAnchor="page" w:hAnchor="margin" w:x="6800" w:y="13806"/>
        <w:rPr>
          <w:rStyle w:val="C3"/>
          <w:rtl w:val="0"/>
        </w:rPr>
      </w:pPr>
    </w:p>
    <w:p>
      <w:pPr>
        <w:pStyle w:val="P31"/>
        <w:framePr w:w="3839" w:h="480" w:hRule="exact" w:wrap="none" w:vAnchor="page" w:hAnchor="margin" w:x="6856" w:y="13862"/>
        <w:rPr>
          <w:rStyle w:val="C22"/>
          <w:rtl w:val="0"/>
        </w:rPr>
      </w:pPr>
      <w:r>
        <w:rPr>
          <w:rStyle w:val="C22"/>
          <w:rtl w:val="0"/>
        </w:rPr>
        <w:t>Praktické předvedení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13.6.2026 9:01:35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Pracovník/pracovnice podpory prodeje, 13.6.2026 9:01:35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406"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ekonomiky obchodu a marketingu a alespoň 5 let odborné praxe v oblasti podpory prodeje nebo marketingu nebo ve funkci učitele odborných předmětů v oblasti ekonomiky obchodu a marketingu.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v oblasti ekonomiky obchodu a marketingu a alespoň 5 let odborné praxe v oblasti podpory prodeje nebo marketingu nebo ve funkci učitele odborných předmětů v oblasti ekonomiky obchodu a marketingu.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podpory prodeje, 13.6.2026 9:01:35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prostor s kancelářským stolem a židlí pro písemnou přípravu a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vybavený operačním systémem, textovým, tabulkovým a databázovám programem (kancelářský baliček office), editačním programem, programem pro prezentaci a internetovým prohlížečem s online připojením a tiskárnou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kancelářský papír, kalkulačka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pro znázornění nabídek dodavatelů při plnění úkolu výběrového řízení na reklamní firmy a předvedení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uchazeče a splnění zadaných úkolů podle standardu musí být uchazeči k dispozici: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online přístup k reklamním médiím realizujícím reklamní kampaně, tak aby uchazeč mohl předvést na počítači vyhledání konkrétních dodavatelů dle zadaných kritetií včetně kontaktů a nabídky jejich služeb a tyto informace mohl zpracovat do přehledné tabulky, a mohl ji prezentovat zadávající firmě pro výběr vhodného dodavatele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tiskové reklamní materiály - propagační letáky podporovaných výrobků, katalogy výrobků pro tvorbu analýz a výběr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požadavky na tvorbu letáků a reklamních kampaní, přehledy marží a přehled měrných jednotek u zadaného sortimentu zboží, zaměření kampaně a určení její cílové skupiny nebo časový termín a finanční rozsah dle zadavatele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ukázku může autorizovaná osoba použít základní marketingové nástroje využívané v letáku nebo jiných komunikačních kanálech a nechat vysvětlit uchazeče, co daná loga či popisky znázorňují.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podpory prodeje, 13.6.2026 9:01:35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Pracovník/pracovnice podpory prodeje, 13.6.2026 9:01:35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D408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D8DD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