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5FBEEA" Type="http://schemas.openxmlformats.org/officeDocument/2006/relationships/officeDocument" Target="/word/document.xml" /><Relationship Id="coreR3F5FBEEA" Type="http://schemas.openxmlformats.org/package/2006/relationships/metadata/core-properties" Target="/docProps/core.xml" /><Relationship Id="customR3F5FBE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pekárenství (kód: 29-097-M)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pekařské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organizace směny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technologických postupů v pekařské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a kontrola sanitace a provozní hygieny v pekařské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pekařské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pekařské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pekárenství, 13.6.2026 14:54:10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pekařské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a uvést technologický postup pro 3 zadané výrobky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výrobní linky a seřízení jednotlivých strojů linky na daný sortiment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Zajistit uvedení linky do provozu a ukončení jejího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 splnit všechna kritéria.</w:t>
      </w:r>
    </w:p>
    <w:p>
      <w:pPr>
        <w:pStyle w:val="P23"/>
        <w:framePr w:w="10710" w:h="340" w:hRule="exact" w:wrap="none" w:vAnchor="page" w:hAnchor="margin" w:x="28" w:y="5666"/>
        <w:rPr>
          <w:rStyle w:val="C18"/>
          <w:rtl w:val="0"/>
        </w:rPr>
      </w:pPr>
      <w:r>
        <w:rPr>
          <w:rStyle w:val="C18"/>
          <w:rtl w:val="0"/>
        </w:rPr>
        <w:t>Plánování a organizování výrobních činností a organizace směny v pekařské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Rozmístit obsluhu na příslušná pracoviště, vymezit jí pracovní činnosti a udělit pokyny, zaškolit pracovníka na určenou pracovní pozici</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Dle předloženého rozboru mouky navrhnout nejvhodnější zlepšující přípravek na daný výrobek, provést pečnou zkoušku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Naplánovat výrobu s ohledem na výpekový plán a na časy rozvozů jednotlivých linek</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Zkontrolovat provoz zadané výrobní linky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Dohled nad dodržováním technologických postupů v pekařské výrobě</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Zkontrolovat kvalitu třech předložených hotových výrobků z hlediska správnosti označování a z hlediska senzorického</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16"/>
        <w:framePr w:w="6710" w:h="831" w:hRule="exact" w:wrap="none" w:vAnchor="page" w:hAnchor="margin" w:x="45" w:y="10650"/>
        <w:rPr>
          <w:rStyle w:val="C3"/>
          <w:rtl w:val="0"/>
        </w:rPr>
      </w:pPr>
    </w:p>
    <w:p>
      <w:pPr>
        <w:pStyle w:val="P17"/>
        <w:framePr w:w="6658" w:h="704" w:hRule="exact" w:wrap="none" w:vAnchor="page" w:hAnchor="margin" w:x="71" w:y="10706"/>
        <w:rPr>
          <w:rStyle w:val="C13"/>
          <w:rtl w:val="0"/>
        </w:rPr>
      </w:pPr>
      <w:r>
        <w:rPr>
          <w:rStyle w:val="C13"/>
          <w:rtl w:val="0"/>
        </w:rPr>
        <w:t>b)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10650"/>
        <w:rPr>
          <w:rStyle w:val="C3"/>
          <w:rtl w:val="0"/>
        </w:rPr>
      </w:pPr>
    </w:p>
    <w:p>
      <w:pPr>
        <w:pStyle w:val="P31"/>
        <w:framePr w:w="3839" w:h="704" w:hRule="exact" w:wrap="none" w:vAnchor="page" w:hAnchor="margin" w:x="6856" w:y="10706"/>
        <w:rPr>
          <w:rStyle w:val="C22"/>
          <w:rtl w:val="0"/>
        </w:rPr>
      </w:pPr>
      <w:r>
        <w:rPr>
          <w:rStyle w:val="C22"/>
          <w:rtl w:val="0"/>
        </w:rPr>
        <w:t>Praktické předvedení a ústní ověření</w:t>
      </w:r>
    </w:p>
    <w:p>
      <w:pPr>
        <w:pStyle w:val="P12"/>
        <w:framePr w:w="6710" w:h="831" w:hRule="exact" w:wrap="none" w:vAnchor="page" w:hAnchor="margin" w:x="45" w:y="11481"/>
        <w:rPr>
          <w:rStyle w:val="C3"/>
          <w:rtl w:val="0"/>
        </w:rPr>
      </w:pPr>
    </w:p>
    <w:p>
      <w:pPr>
        <w:pStyle w:val="P13"/>
        <w:framePr w:w="6658" w:h="704" w:hRule="exact" w:wrap="none" w:vAnchor="page" w:hAnchor="margin" w:x="71" w:y="11537"/>
        <w:rPr>
          <w:rStyle w:val="C11"/>
          <w:rtl w:val="0"/>
        </w:rPr>
      </w:pPr>
      <w:r>
        <w:rPr>
          <w:rStyle w:val="C11"/>
          <w:rtl w:val="0"/>
        </w:rPr>
        <w:t>c) Stanovit návrh nápravných opatření při nesplnění technologických kritérií, např. při nedodržení receptury výrobku, popř. stanovit návrh opatření při nedodržení objemu a hmotnosti</w:t>
      </w:r>
    </w:p>
    <w:p>
      <w:pPr>
        <w:pStyle w:val="P28"/>
        <w:framePr w:w="3921" w:h="831" w:hRule="exact" w:wrap="none" w:vAnchor="page" w:hAnchor="margin" w:x="6800" w:y="11481"/>
        <w:rPr>
          <w:rStyle w:val="C3"/>
          <w:rtl w:val="0"/>
        </w:rPr>
      </w:pPr>
    </w:p>
    <w:p>
      <w:pPr>
        <w:pStyle w:val="P29"/>
        <w:framePr w:w="3839" w:h="704"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13.6.2026 14:54:10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spotřeby energie, vysvětlit možnosti snižování ztrát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výtěžnost výrobků na zadaném příkladu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spotřebu práce u zadané linky pro určený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vedení evidence o provozu výrobních linek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Uvést způsob vedení evidence spotřeby surovin, přídatných a pomocných látek, obalů, rozpracované výroby a hotových výrobků</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Zpracovat podklady pro odměňování podřízených zaměstnanců (včetně osobních hodnocení), provést další personální agendu (propustky, dovolenky), evidenci přesčasových hodin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a kontrola sanitace a provozní hygieny v pekařské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Uvést požadavky na správnou hygienickou praxi v pekárenství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b) Vyjmenovat sanitační postupy, popsat vedení dokumentace o sanitaci a hygieně určeného pekařského provozu a jednotlivých technologických zařízení</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Ústní ověření</w:t>
      </w:r>
    </w:p>
    <w:p>
      <w:pPr>
        <w:pStyle w:val="P12"/>
        <w:framePr w:w="6710" w:h="831" w:hRule="exact" w:wrap="none" w:vAnchor="page" w:hAnchor="margin" w:x="45" w:y="10686"/>
        <w:rPr>
          <w:rStyle w:val="C3"/>
          <w:rtl w:val="0"/>
        </w:rPr>
      </w:pPr>
    </w:p>
    <w:p>
      <w:pPr>
        <w:pStyle w:val="P13"/>
        <w:framePr w:w="6658" w:h="704" w:hRule="exact" w:wrap="none" w:vAnchor="page" w:hAnchor="margin" w:x="71" w:y="10742"/>
        <w:rPr>
          <w:rStyle w:val="C11"/>
          <w:rtl w:val="0"/>
        </w:rPr>
      </w:pPr>
      <w:r>
        <w:rPr>
          <w:rStyle w:val="C11"/>
          <w:rtl w:val="0"/>
        </w:rPr>
        <w:t>c) Zkontrolovat dodržování hygienických předpisů a osobní hygieny zaměstnanců (lékařské prohlídky, kontrola dodržování cyklů výměny pracovních oděvů v pekárenské výrobě, apod.)</w:t>
      </w:r>
    </w:p>
    <w:p>
      <w:pPr>
        <w:pStyle w:val="P28"/>
        <w:framePr w:w="3921" w:h="831" w:hRule="exact" w:wrap="none" w:vAnchor="page" w:hAnchor="margin" w:x="6800" w:y="10686"/>
        <w:rPr>
          <w:rStyle w:val="C3"/>
          <w:rtl w:val="0"/>
        </w:rPr>
      </w:pPr>
    </w:p>
    <w:p>
      <w:pPr>
        <w:pStyle w:val="P29"/>
        <w:framePr w:w="3839" w:h="704" w:hRule="exact" w:wrap="none" w:vAnchor="page" w:hAnchor="margin" w:x="6856" w:y="10742"/>
        <w:rPr>
          <w:rStyle w:val="C21"/>
          <w:rtl w:val="0"/>
        </w:rPr>
      </w:pPr>
      <w:r>
        <w:rPr>
          <w:rStyle w:val="C21"/>
          <w:rtl w:val="0"/>
        </w:rPr>
        <w:t>Praktické předvedení a 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13.6.2026 14:54:10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požadavky na školení pracovníků o zásadách BOZP a PO, uvést možná bezpečnostní rizika obsluhy na výrobních linkách pekařského provozu a četnost školení pracovníků; vysvětlit vedení evidence o provedeném školení pracovníků pekařského provozu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dodržování zásad BOZP a PO na daném pracovišti; provést kontrolu pracovníků, zda nemají náušnice, řetízky, náramky, prstýnky apod.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zásady první pomoci při poleptání čisticími nebo desinfekčními prostředky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Dohled nad odpadovým hospodářstvím v pekařské výrobě</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Uvést zásady třídění odpadů z pekařské výroby</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Zkontrolovat nakládaní s odpady z pekařské výroby - uložení a evidence tuků</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pekárenství, 13.6.2026 14:54:10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"Řízení výroby a provozu v pekařské výrobě" a "Plánování a organizování výrobních činností a organizace směny v pekařské výrobě" probíhá v pekárenském provozu, výrobní linku nebo pracoviště určí zkoušející podle daných organizačních možností.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a provozu v pekařské výrobě" kriteria a) zadá zkoušející 1 výrobek ze skupiny chléb, 1 druh běžného pečiva a 1 druh jemného pečiva.</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"Dohled nad dodržováním technologických postupů v pekařské výrobě" kritéria b) připraví zkoušející pro zkoušku případovou studii, na které kritérium ověří.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pekařské výrobě" kritéria b) uchazeč vyjmenuje ochranné pracovní prostředky a popíše způsob jejich použití.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pekařské výrobě" uchazeč popíše způsob nakládání s odpady v pekárenském provozu, ve kterém skládá zkoušku a kde se také ke zkoušce připravoval v rekvalifikačním kurzu.</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pekárenství, 13.6.2026 14:54:10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29-097-M Technik/technička pro řízení výroby v pekárenství + střední vzdělání s maturitní zkouškou a alespoň 5 let odborné praxe na pozici technik pro řízení výroby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strojně-technologické zařízení pro pekařskou výrobu včetně obsluhy splňující požadavky BOZP</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pekárenského provozu</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výroby v pekárenství, 13.6.2026 14:54:10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pekárenství, 13.6.2026 14:54:10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řízení výroby v pekárenství, 13.6.2026 14:54:10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900B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27A3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FA0A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