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8F7F3D" Type="http://schemas.openxmlformats.org/officeDocument/2006/relationships/officeDocument" Target="/word/document.xml" /><Relationship Id="coreR498F7F3D" Type="http://schemas.openxmlformats.org/package/2006/relationships/metadata/core-properties" Target="/docProps/core.xml" /><Relationship Id="customR498F7F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pekárenství (kód: 29-096-M)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mouky a dalších surovin na pekařské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pekařské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a řízení kvality pekařských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pekařských výrobků, inovace výrobních postupů, zavádění nových technologií, nových surovin a materiálů v pekařské výrobě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Zavádění nových strojně-technologických zařízení do pekařské výroby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Dohled nad dodržováním pravidel správné hygienické praxe v pekárenském provozu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a kontrola dodržování zásad BOZP a PO v pekárenském provozu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pekárenství,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PK je střední vzdělání s maturitní zkouškou z oboru vzdělání zaměřeného na potravinářství nebo zemědělství.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 Ověřování je spojeno s navazujícími činnostmi vedoucími k ověření kompetencí řízení výroby konkrétně určeného pekařského provozu.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také posouzení manažérských schopností uchazeče.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pekařské výrobě" kritérium b) zkoušející zadá 3 výrobky: 1 výrobek ze skupiny chléb, 1 druh běžného pečiva a 1 druh jemného pečiva.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"Stanovení receptur, výrobních postupů a parametrů surovin v pekařské výrobě“ připraví zkoušející pro zkoušku případovou studii, na které kritérium d) ověří.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„Zajišťování sanitace a zásad BOZP a PO v pekárenství“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pekárenství,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Pekař a cukrář,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Hostivařská pekárna,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pekárenství,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