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819626D" Type="http://schemas.openxmlformats.org/officeDocument/2006/relationships/officeDocument" Target="/word/document.xml" /><Relationship Id="coreR819626D" Type="http://schemas.openxmlformats.org/package/2006/relationships/metadata/core-properties" Target="/docProps/core.xml" /><Relationship Id="customR819626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v pekárenství (kód: 29-096-M)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Zpracování mouky a dalších surovin na pekařské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výrobně-technologických postupů v pekařské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řízení kvality pekařských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Vývoj nových pekařských výrobků, inovace výrobních postupů, zavádění nových technologií, nových surovin a materiálů v pekařské výrobě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Zavádění nových strojně-technologických zařízení do pekařské výroby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Dohled nad dodržováním pravidel správné hygienické praxe v pekárenském provozu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Zajišťování a kontrola dodržování zásad BOZP a PO v pekárenském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"https://www.nsp.cz/jednotka-prace/mistr-v-potravinarstvi-a-"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ověření kompetencí řízení výroby konkrétně určeného pekařského provozu.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posouzení manažérských schopností uchazeče.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"Řízení výrobně-technologických postupů v pekařské výrobě" kritérium b) zkoušející zadá 3 výrobky: 1 výrobek ze skupiny chléb, 1 druh běžného pečiva a 1 druh jemného pečiva.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"Stanovení receptur, výrobních postupů a parametrů surovin v pekařské výrobě“ připraví zkoušející pro zkoušku případovou studii, na které kritérium d) ověří.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„Zajišťování sanitace a zásad BOZP a PO v pekárenství“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Pekař a cukrář,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Hostivařská pekárna,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v pekárenství, 28.10.2026 21:17:00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