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344C56" Type="http://schemas.openxmlformats.org/officeDocument/2006/relationships/officeDocument" Target="/word/document.xml" /><Relationship Id="coreR34344C56" Type="http://schemas.openxmlformats.org/package/2006/relationships/metadata/core-properties" Target="/docProps/core.xml" /><Relationship Id="customR34344C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Referent železniční dopravy (kód: 37-063-M)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Referent železniční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sdělovacího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informací o vlakových spojích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Vyřizování operativních záležitostí v železničním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ve smluvních přepravních podmínkách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Vypočítávání jízdného podle platných tarifů v osobní železniční dopravě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Uplatňování a vyřizování reklamací v železniční dopravě a přepravě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železniční nákladní pokladny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ekonomické a účetní dokumentace na železniční stanici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Plánování a příprava železničního marketingu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 dodržování přepravních podmínek na železnici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výběru vozů pro nakládku, přejímku a předávku vozů a vozových zásilek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26.07.2016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Referent železniční dopravy, 1.11.2026 2:34:41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http://katalog.nsp.cz/karta_tp.aspx?id_jp=5346&amp;kod_sm1=14 ).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postupů, zejména v oblasti osobní železniční dopravy.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ke správnému provádění všech úkonů i k časovému hledisku zvládání operací.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"Poskytování informací o vlakových spojích" dostane uchazeč tři úkoly zaměřené na vyhledávání spojení mezi různými místy. Nejméně jeden z úkolů je vyhledání spojení s použitím tištěných jízdních řádů, nejméně jeden z úkolů je vyhledání spojení pomocí internetu.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"Uplatňování a vyřizování reklamací v železniční dopravě a přepravě" dostane uchazeč k vyřešení jednu modelovou situaci zaměřenou na reklamaci v osobní železniční dopravě a jednu modelovou situaci zaměřenou na reklamaci v nákladní železniční dopravě.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kritérií, u kterých je předepsáno praktické předvedení, může být prováděno pomocí simulace.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Referent železniční dopravy, 1.11.2026 2:34:41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Referent železniční dopravy, 1.11.2026 2:34:41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