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FDC04C" Type="http://schemas.openxmlformats.org/officeDocument/2006/relationships/officeDocument" Target="/word/document.xml" /><Relationship Id="coreRAFDC04C" Type="http://schemas.openxmlformats.org/package/2006/relationships/metadata/core-properties" Target="/docProps/core.xml" /><Relationship Id="customRAFDC0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Referent železniční dopravy (kód: 37-063-M)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Referent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sdělovacího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smluvních přepravních podmínkách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osobní železniční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vyřizování reklamací v železniční dopravě a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železniční nákladní pokladny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ekonomické a účetní dokumentace na železniční stanici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Plánování a příprava železničního marketingu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dodržování přepravních podmínek na železnici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výběru vozů pro nakládku, přejímku a předávku vozů a vozových zásilek</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Referent železniční dopravy, 2.8.2026 3:40:29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sdělovacího zařízení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Obsluhovat informační a rozhlasové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Obsluhovat sdělovací zařízení pro řízení drážní dopravy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Obsluhovat zařízení interní počítačové sítě</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 a 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Hlásit srozumitelně a stručně při poruše informačního zařízení</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Poskytování informací o vlakových spojích</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grafikon vlakové soupravy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Prokázat znalost jízdního řádu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Předvést komunikaci s cestujícími</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d) Předvést znalost místopisu</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e) Vyhledat dopravní spojení</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Vyřizování operativních záležitostí v železničním provozu</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Prokázat znalost dopravních údajů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Vyřídit operativně záležitosti a problémy v železničním provozu během mimořádných situací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Vést předepsanou evidenci k operativnímu řízení</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 železniční dopravy, 2.8.2026 3:40:29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smluvních přepravních podmínkách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přepravního řádu pro veřejnou drážní osobní dopravu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Uvést tarifní a přepravní podmínky železniční dopravy</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Písemné a 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Vypočítat jízdné pro zadanou trasu v železniční dopravě</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obě kritéria.</w:t>
      </w:r>
    </w:p>
    <w:p>
      <w:pPr>
        <w:pStyle w:val="P23"/>
        <w:framePr w:w="10710" w:h="340" w:hRule="exact" w:wrap="none" w:vAnchor="page" w:hAnchor="margin" w:x="28" w:y="6012"/>
        <w:rPr>
          <w:rStyle w:val="C18"/>
          <w:rtl w:val="0"/>
        </w:rPr>
      </w:pPr>
      <w:r>
        <w:rPr>
          <w:rStyle w:val="C18"/>
          <w:rtl w:val="0"/>
        </w:rPr>
        <w:t>Uplatňování a vyřizování reklamací v železniční dopravě a přepravě</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8"/>
        <w:rPr>
          <w:rStyle w:val="C3"/>
          <w:rtl w:val="0"/>
        </w:rPr>
      </w:pPr>
    </w:p>
    <w:p>
      <w:pPr>
        <w:pStyle w:val="P13"/>
        <w:framePr w:w="6658" w:h="249" w:hRule="exact" w:wrap="none" w:vAnchor="page" w:hAnchor="margin" w:x="71" w:y="6884"/>
        <w:rPr>
          <w:rStyle w:val="C11"/>
          <w:rtl w:val="0"/>
        </w:rPr>
      </w:pPr>
      <w:r>
        <w:rPr>
          <w:rStyle w:val="C11"/>
          <w:rtl w:val="0"/>
        </w:rPr>
        <w:t>a) Prokázat znalost problematiky reklamací v železniční dopravě a přepravě</w:t>
      </w:r>
    </w:p>
    <w:p>
      <w:pPr>
        <w:pStyle w:val="P28"/>
        <w:framePr w:w="3921" w:h="376" w:hRule="exact" w:wrap="none" w:vAnchor="page" w:hAnchor="margin" w:x="6800" w:y="6828"/>
        <w:rPr>
          <w:rStyle w:val="C3"/>
          <w:rtl w:val="0"/>
        </w:rPr>
      </w:pPr>
    </w:p>
    <w:p>
      <w:pPr>
        <w:pStyle w:val="P29"/>
        <w:framePr w:w="3839" w:h="249" w:hRule="exact" w:wrap="none" w:vAnchor="page" w:hAnchor="margin" w:x="6856" w:y="6884"/>
        <w:rPr>
          <w:rStyle w:val="C21"/>
          <w:rtl w:val="0"/>
        </w:rPr>
      </w:pPr>
      <w:r>
        <w:rPr>
          <w:rStyle w:val="C21"/>
          <w:rtl w:val="0"/>
        </w:rPr>
        <w:t>Ústní ověření</w:t>
      </w:r>
    </w:p>
    <w:p>
      <w:pPr>
        <w:pStyle w:val="P16"/>
        <w:framePr w:w="6710" w:h="376" w:hRule="exact" w:wrap="none" w:vAnchor="page" w:hAnchor="margin" w:x="45" w:y="7204"/>
        <w:rPr>
          <w:rStyle w:val="C3"/>
          <w:rtl w:val="0"/>
        </w:rPr>
      </w:pPr>
    </w:p>
    <w:p>
      <w:pPr>
        <w:pStyle w:val="P17"/>
        <w:framePr w:w="6658" w:h="249" w:hRule="exact" w:wrap="none" w:vAnchor="page" w:hAnchor="margin" w:x="71" w:y="7260"/>
        <w:rPr>
          <w:rStyle w:val="C13"/>
          <w:rtl w:val="0"/>
        </w:rPr>
      </w:pPr>
      <w:r>
        <w:rPr>
          <w:rStyle w:val="C13"/>
          <w:rtl w:val="0"/>
        </w:rPr>
        <w:t>b) Reagovat na reklamaci</w:t>
      </w:r>
    </w:p>
    <w:p>
      <w:pPr>
        <w:pStyle w:val="P30"/>
        <w:framePr w:w="3921" w:h="376" w:hRule="exact" w:wrap="none" w:vAnchor="page" w:hAnchor="margin" w:x="6800" w:y="7204"/>
        <w:rPr>
          <w:rStyle w:val="C3"/>
          <w:rtl w:val="0"/>
        </w:rPr>
      </w:pPr>
    </w:p>
    <w:p>
      <w:pPr>
        <w:pStyle w:val="P31"/>
        <w:framePr w:w="3839" w:h="249" w:hRule="exact" w:wrap="none" w:vAnchor="page" w:hAnchor="margin" w:x="6856" w:y="7260"/>
        <w:rPr>
          <w:rStyle w:val="C22"/>
          <w:rtl w:val="0"/>
        </w:rPr>
      </w:pPr>
      <w:r>
        <w:rPr>
          <w:rStyle w:val="C22"/>
          <w:rtl w:val="0"/>
        </w:rPr>
        <w:t>Praktické předvedení</w:t>
      </w:r>
    </w:p>
    <w:p>
      <w:pPr>
        <w:pStyle w:val="P32"/>
        <w:framePr w:w="10710" w:h="248" w:hRule="exact" w:wrap="none" w:vAnchor="page" w:hAnchor="margin" w:x="28" w:y="7693"/>
        <w:rPr>
          <w:rStyle w:val="C23"/>
          <w:rtl w:val="0"/>
        </w:rPr>
      </w:pPr>
      <w:r>
        <w:rPr>
          <w:rStyle w:val="C23"/>
          <w:rtl w:val="0"/>
        </w:rPr>
        <w:t>Je třeba splnit obě kritéria.</w:t>
      </w:r>
    </w:p>
    <w:p>
      <w:pPr>
        <w:pStyle w:val="P23"/>
        <w:framePr w:w="10710" w:h="340" w:hRule="exact" w:wrap="none" w:vAnchor="page" w:hAnchor="margin" w:x="28" w:y="8129"/>
        <w:rPr>
          <w:rStyle w:val="C18"/>
          <w:rtl w:val="0"/>
        </w:rPr>
      </w:pPr>
      <w:r>
        <w:rPr>
          <w:rStyle w:val="C18"/>
          <w:rtl w:val="0"/>
        </w:rPr>
        <w:t>Obsluha železniční nákladní pokladny</w:t>
      </w:r>
    </w:p>
    <w:p>
      <w:pPr>
        <w:pStyle w:val="P24"/>
        <w:framePr w:w="6713" w:h="376" w:hRule="exact" w:wrap="none" w:vAnchor="page" w:hAnchor="margin" w:x="45" w:y="8568"/>
        <w:rPr>
          <w:rStyle w:val="C3"/>
          <w:rtl w:val="0"/>
        </w:rPr>
      </w:pPr>
    </w:p>
    <w:p>
      <w:pPr>
        <w:pStyle w:val="P25"/>
        <w:framePr w:w="6661" w:h="249" w:hRule="exact" w:wrap="none" w:vAnchor="page" w:hAnchor="margin" w:x="71" w:y="8639"/>
        <w:rPr>
          <w:rStyle w:val="C19"/>
          <w:rtl w:val="0"/>
        </w:rPr>
      </w:pPr>
      <w:r>
        <w:rPr>
          <w:rStyle w:val="C19"/>
          <w:rtl w:val="0"/>
        </w:rPr>
        <w:t>Kritéria hodnocení</w:t>
      </w:r>
    </w:p>
    <w:p>
      <w:pPr>
        <w:pStyle w:val="P26"/>
        <w:framePr w:w="3918" w:h="376" w:hRule="exact" w:wrap="none" w:vAnchor="page" w:hAnchor="margin" w:x="6803" w:y="8568"/>
        <w:rPr>
          <w:rStyle w:val="C3"/>
          <w:rtl w:val="0"/>
        </w:rPr>
      </w:pPr>
    </w:p>
    <w:p>
      <w:pPr>
        <w:pStyle w:val="P27"/>
        <w:framePr w:w="3836" w:h="249" w:hRule="exact" w:wrap="none" w:vAnchor="page" w:hAnchor="margin" w:x="6859" w:y="8639"/>
        <w:rPr>
          <w:rStyle w:val="C20"/>
          <w:rtl w:val="0"/>
        </w:rPr>
      </w:pPr>
      <w:r>
        <w:rPr>
          <w:rStyle w:val="C20"/>
          <w:rtl w:val="0"/>
        </w:rPr>
        <w:t>Způsoby ověření</w:t>
      </w:r>
    </w:p>
    <w:p>
      <w:pPr>
        <w:pStyle w:val="P12"/>
        <w:framePr w:w="6710" w:h="376" w:hRule="exact" w:wrap="none" w:vAnchor="page" w:hAnchor="margin" w:x="45" w:y="8945"/>
        <w:rPr>
          <w:rStyle w:val="C3"/>
          <w:rtl w:val="0"/>
        </w:rPr>
      </w:pPr>
    </w:p>
    <w:p>
      <w:pPr>
        <w:pStyle w:val="P13"/>
        <w:framePr w:w="6658" w:h="249" w:hRule="exact" w:wrap="none" w:vAnchor="page" w:hAnchor="margin" w:x="71" w:y="9001"/>
        <w:rPr>
          <w:rStyle w:val="C11"/>
          <w:rtl w:val="0"/>
        </w:rPr>
      </w:pPr>
      <w:r>
        <w:rPr>
          <w:rStyle w:val="C11"/>
          <w:rtl w:val="0"/>
        </w:rPr>
        <w:t>a) Zpracovat údaje z přepravních dokladů do nákladní pokladny</w:t>
      </w:r>
    </w:p>
    <w:p>
      <w:pPr>
        <w:pStyle w:val="P28"/>
        <w:framePr w:w="3921" w:h="376" w:hRule="exact" w:wrap="none" w:vAnchor="page" w:hAnchor="margin" w:x="6800" w:y="8945"/>
        <w:rPr>
          <w:rStyle w:val="C3"/>
          <w:rtl w:val="0"/>
        </w:rPr>
      </w:pPr>
    </w:p>
    <w:p>
      <w:pPr>
        <w:pStyle w:val="P29"/>
        <w:framePr w:w="3839" w:h="249" w:hRule="exact" w:wrap="none" w:vAnchor="page" w:hAnchor="margin" w:x="6856" w:y="9001"/>
        <w:rPr>
          <w:rStyle w:val="C21"/>
          <w:rtl w:val="0"/>
        </w:rPr>
      </w:pPr>
      <w:r>
        <w:rPr>
          <w:rStyle w:val="C21"/>
          <w:rtl w:val="0"/>
        </w:rPr>
        <w:t>Praktické předvedení</w:t>
      </w:r>
    </w:p>
    <w:p>
      <w:pPr>
        <w:pStyle w:val="P16"/>
        <w:framePr w:w="6710" w:h="376" w:hRule="exact" w:wrap="none" w:vAnchor="page" w:hAnchor="margin" w:x="45" w:y="9321"/>
        <w:rPr>
          <w:rStyle w:val="C3"/>
          <w:rtl w:val="0"/>
        </w:rPr>
      </w:pPr>
    </w:p>
    <w:p>
      <w:pPr>
        <w:pStyle w:val="P17"/>
        <w:framePr w:w="6658" w:h="249" w:hRule="exact" w:wrap="none" w:vAnchor="page" w:hAnchor="margin" w:x="71" w:y="9377"/>
        <w:rPr>
          <w:rStyle w:val="C13"/>
          <w:rtl w:val="0"/>
        </w:rPr>
      </w:pPr>
      <w:r>
        <w:rPr>
          <w:rStyle w:val="C13"/>
          <w:rtl w:val="0"/>
        </w:rPr>
        <w:t>b) Vystavit nákladní přepravní doklad</w:t>
      </w:r>
    </w:p>
    <w:p>
      <w:pPr>
        <w:pStyle w:val="P30"/>
        <w:framePr w:w="3921" w:h="376" w:hRule="exact" w:wrap="none" w:vAnchor="page" w:hAnchor="margin" w:x="6800" w:y="9321"/>
        <w:rPr>
          <w:rStyle w:val="C3"/>
          <w:rtl w:val="0"/>
        </w:rPr>
      </w:pPr>
    </w:p>
    <w:p>
      <w:pPr>
        <w:pStyle w:val="P31"/>
        <w:framePr w:w="3839" w:h="249"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ekonomické a účetní dokumentace na železniční stanici</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376" w:hRule="exact" w:wrap="none" w:vAnchor="page" w:hAnchor="margin" w:x="45" w:y="12275"/>
        <w:rPr>
          <w:rStyle w:val="C3"/>
          <w:rtl w:val="0"/>
        </w:rPr>
      </w:pPr>
    </w:p>
    <w:p>
      <w:pPr>
        <w:pStyle w:val="P13"/>
        <w:framePr w:w="6658" w:h="249" w:hRule="exact" w:wrap="none" w:vAnchor="page" w:hAnchor="margin" w:x="71" w:y="12331"/>
        <w:rPr>
          <w:rStyle w:val="C11"/>
          <w:rtl w:val="0"/>
        </w:rPr>
      </w:pPr>
      <w:r>
        <w:rPr>
          <w:rStyle w:val="C11"/>
          <w:rtl w:val="0"/>
        </w:rPr>
        <w:t>a) Charakterizovat ekonomickou a účetní dokumentaci na železniční stanici</w:t>
      </w:r>
    </w:p>
    <w:p>
      <w:pPr>
        <w:pStyle w:val="P28"/>
        <w:framePr w:w="3921" w:h="376" w:hRule="exact" w:wrap="none" w:vAnchor="page" w:hAnchor="margin" w:x="6800" w:y="12275"/>
        <w:rPr>
          <w:rStyle w:val="C3"/>
          <w:rtl w:val="0"/>
        </w:rPr>
      </w:pPr>
    </w:p>
    <w:p>
      <w:pPr>
        <w:pStyle w:val="P29"/>
        <w:framePr w:w="3839" w:h="249" w:hRule="exact" w:wrap="none" w:vAnchor="page" w:hAnchor="margin" w:x="6856" w:y="12331"/>
        <w:rPr>
          <w:rStyle w:val="C21"/>
          <w:rtl w:val="0"/>
        </w:rPr>
      </w:pPr>
      <w:r>
        <w:rPr>
          <w:rStyle w:val="C21"/>
          <w:rtl w:val="0"/>
        </w:rPr>
        <w:t>Písemné a ústní ověření</w:t>
      </w:r>
    </w:p>
    <w:p>
      <w:pPr>
        <w:pStyle w:val="P16"/>
        <w:framePr w:w="6710" w:h="607" w:hRule="exact" w:wrap="none" w:vAnchor="page" w:hAnchor="margin" w:x="45" w:y="12651"/>
        <w:rPr>
          <w:rStyle w:val="C3"/>
          <w:rtl w:val="0"/>
        </w:rPr>
      </w:pPr>
    </w:p>
    <w:p>
      <w:pPr>
        <w:pStyle w:val="P17"/>
        <w:framePr w:w="6658" w:h="480" w:hRule="exact" w:wrap="none" w:vAnchor="page" w:hAnchor="margin" w:x="71" w:y="12707"/>
        <w:rPr>
          <w:rStyle w:val="C13"/>
          <w:rtl w:val="0"/>
        </w:rPr>
      </w:pPr>
      <w:r>
        <w:rPr>
          <w:rStyle w:val="C13"/>
          <w:rtl w:val="0"/>
        </w:rPr>
        <w:t>b) Vyjmenovat sledované položky v kontextu ekonomické a účetní dokumentace na železniční stanici</w:t>
      </w:r>
    </w:p>
    <w:p>
      <w:pPr>
        <w:pStyle w:val="P30"/>
        <w:framePr w:w="3921" w:h="607" w:hRule="exact" w:wrap="none" w:vAnchor="page" w:hAnchor="margin" w:x="6800" w:y="12651"/>
        <w:rPr>
          <w:rStyle w:val="C3"/>
          <w:rtl w:val="0"/>
        </w:rPr>
      </w:pPr>
    </w:p>
    <w:p>
      <w:pPr>
        <w:pStyle w:val="P31"/>
        <w:framePr w:w="3839" w:h="480" w:hRule="exact" w:wrap="none" w:vAnchor="page" w:hAnchor="margin" w:x="6856" w:y="12707"/>
        <w:rPr>
          <w:rStyle w:val="C22"/>
          <w:rtl w:val="0"/>
        </w:rPr>
      </w:pPr>
      <w:r>
        <w:rPr>
          <w:rStyle w:val="C22"/>
          <w:rtl w:val="0"/>
        </w:rPr>
        <w:t>Písemné a ústní ověření</w:t>
      </w:r>
    </w:p>
    <w:p>
      <w:pPr>
        <w:pStyle w:val="P12"/>
        <w:framePr w:w="6710" w:h="376" w:hRule="exact" w:wrap="none" w:vAnchor="page" w:hAnchor="margin" w:x="45" w:y="13258"/>
        <w:rPr>
          <w:rStyle w:val="C3"/>
          <w:rtl w:val="0"/>
        </w:rPr>
      </w:pPr>
    </w:p>
    <w:p>
      <w:pPr>
        <w:pStyle w:val="P13"/>
        <w:framePr w:w="6658" w:h="249" w:hRule="exact" w:wrap="none" w:vAnchor="page" w:hAnchor="margin" w:x="71" w:y="13314"/>
        <w:rPr>
          <w:rStyle w:val="C11"/>
          <w:rtl w:val="0"/>
        </w:rPr>
      </w:pPr>
      <w:r>
        <w:rPr>
          <w:rStyle w:val="C11"/>
          <w:rtl w:val="0"/>
        </w:rPr>
        <w:t>c) Zaevidovat sledované položky v příslušné dokumentaci podle zadání</w:t>
      </w:r>
    </w:p>
    <w:p>
      <w:pPr>
        <w:pStyle w:val="P28"/>
        <w:framePr w:w="3921" w:h="376" w:hRule="exact" w:wrap="none" w:vAnchor="page" w:hAnchor="margin" w:x="6800" w:y="13258"/>
        <w:rPr>
          <w:rStyle w:val="C3"/>
          <w:rtl w:val="0"/>
        </w:rPr>
      </w:pPr>
    </w:p>
    <w:p>
      <w:pPr>
        <w:pStyle w:val="P29"/>
        <w:framePr w:w="3839" w:h="249" w:hRule="exact" w:wrap="none" w:vAnchor="page" w:hAnchor="margin" w:x="6856" w:y="13314"/>
        <w:rPr>
          <w:rStyle w:val="C21"/>
          <w:rtl w:val="0"/>
        </w:rPr>
      </w:pPr>
      <w:r>
        <w:rPr>
          <w:rStyle w:val="C21"/>
          <w:rtl w:val="0"/>
        </w:rPr>
        <w:t>Praktické předvedení a 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d) Provést ekonomický rozbor pro stanovení dopravních ukazatelů podle zadání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 a ústní ověření</w:t>
      </w:r>
    </w:p>
    <w:p>
      <w:pPr>
        <w:pStyle w:val="P32"/>
        <w:framePr w:w="10710" w:h="248" w:hRule="exact" w:wrap="none" w:vAnchor="page" w:hAnchor="margin" w:x="28" w:y="14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 železniční dopravy, 2.8.2026 3:40:29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a příprava železničního marketingu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marketingové pojmy, marketinkové nástroje a komunikační kanály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průzkum trhu v oblasti železniční dopravy 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průzkum trhu v oblasti železniční dopravy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Vytvořit komunikační kampaň s použitím marketinkových nástrojů na nový produkt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dodržování přepravních podmínek na železnici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nejdůležitější právní předpisy týkající se přepravních podmínek na železnici</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co jsou smluvní přepravní podmínky včetně jejich užití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Prokázat znalost přepravního řádu a tarifních podmínek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dodržování přepravních a tarifních podmínek</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výběru vozů pro nakládku, přejímku a předávku vozů a vozových zásilek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Prokázat znalost standardních přepravních podmínek, zvláštních podmínek pro přepravu vozových zásilek a uvést příklad věci vyloučené z přepravy</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Popsat typy smluv na přepravní služby vozových zásilek poskytované dopravcem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Předvést výběr vhodného vozu pro požadovanou přepravu dle druhu zásilky a katalogu přepravních vozů</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Provést kontrolu technických parametrů vozů dle povahy zamýšlené přepravy zásilky</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Provést kontrolu správnosti naložení vozu dle přepravního řádu dopravce</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Vyhotovit průvodní listiny (přepravní listina, soupis zásilek, úhrada přepravného)</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 železniční dopravy, 2.8.2026 3:40:29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http://katalog.nsp.cz/karta_tp.aspx?id_jp=5346&amp;kod_sm1=14 ).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ke správnému provádění všech úkonů i k časovému hledisku zvládání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dostane uchazeč tři úkoly zaměřené na vyhledávání spojení mezi různými místy. Nejméně jeden z úkolů je vyhledání spojení s použitím tištěných jízdních řádů, nejméně jeden z úkolů je vyhledání spojení pomocí internetu.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"Uplatňování a vyřizování reklamací v železniční dopravě a přepravě" dostane uchazeč k vyřešení jednu modelovou situaci zaměřenou na reklamaci v osobní železniční dopravě a jednu modelovou situaci zaměřenou na reklamaci v nákladní železniční dopravě.</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Referent železniční dopravy, 2.8.2026 3:40:29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praxí v délce minimálně 5 let v typové pozici referent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704"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vyhledávat informace o vlakových spojích,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obsluhu sdělovacího a rozhlasového zařízení je třeba mít k dispozici takové zařízení nebo jeho simulaci.</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je třeba mít dispozici železniční vůz v provozním stavu.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Referent železniční dopravy, 2.8.2026 3:40:29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Referent železniční dopravy, 2.8.2026 3:40:29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Referent železniční dopravy, 2.8.2026 3:40:29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9395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15FB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