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F1F1BE" Type="http://schemas.openxmlformats.org/officeDocument/2006/relationships/officeDocument" Target="/word/document.xml" /><Relationship Id="coreRDF1F1BE" Type="http://schemas.openxmlformats.org/package/2006/relationships/metadata/core-properties" Target="/docProps/core.xml" /><Relationship Id="customRDF1F1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vozby (kód: 37-062-N)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vozby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dodržování technologických postupů a předpisů v železničním depu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železničních vagonů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vlakových brzd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technické dokumentaci železničních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Zaškolování provozních zaměstnanců železničního dopravce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technických prohlídek železničních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vozby, 13.6.2026 16:33:49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dodržování technologických postupů a předpisů v železničním depu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technologické a předpisové kázně v železničním depu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předpisy pro železniční depo</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postup při kontrole technologických postupů a předpisů na železnici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Kontrola stavu železničních vagonů a jejich výběr pro vlakové soupravy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zásady a pravidla sestavování vlakových souprav</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a vysvětlit zásady kontroly stavu železničních vozidel</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zajištění činnosti pri mimořádnostech v železniční dopravě</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zkoušek vlakových brzd</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funkce jednotlivých druhů brzd a jejich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Předvést postup při zkoušce průběžné brzdy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Předvést postup k obsluze ruční brzdy</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Popsat postup při poruše brzd</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Orientace v normách a v technické dokumentaci železničních vozidel</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Vyjmenovat nejdůležitější normy a technickou dokumentaci železničních</w:t>
        <w:br w:type="textWrapping"/>
        <w:t>vozidel</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Prokázat znalost obsahu nejdůležitějších norem a technické dokumentace</w:t>
        <w:br w:type="textWrapping"/>
        <w:t>železničních vozidel</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ověření</w:t>
      </w:r>
    </w:p>
    <w:p>
      <w:pPr>
        <w:pStyle w:val="P32"/>
        <w:framePr w:w="10710" w:h="248" w:hRule="exact" w:wrap="none" w:vAnchor="page" w:hAnchor="margin" w:x="28" w:y="12941"/>
        <w:rPr>
          <w:rStyle w:val="C23"/>
          <w:rtl w:val="0"/>
        </w:rPr>
      </w:pPr>
      <w:r>
        <w:rPr>
          <w:rStyle w:val="C23"/>
          <w:rtl w:val="0"/>
        </w:rPr>
        <w:t>Je třeba splnit obě kritéria.</w:t>
      </w:r>
    </w:p>
    <w:p>
      <w:pPr>
        <w:pStyle w:val="P23"/>
        <w:framePr w:w="10710" w:h="340" w:hRule="exact" w:wrap="none" w:vAnchor="page" w:hAnchor="margin" w:x="28" w:y="13377"/>
        <w:rPr>
          <w:rStyle w:val="C18"/>
          <w:rtl w:val="0"/>
        </w:rPr>
      </w:pPr>
      <w:r>
        <w:rPr>
          <w:rStyle w:val="C18"/>
          <w:rtl w:val="0"/>
        </w:rPr>
        <w:t>Zaškolování provozních zaměstnanců železničního dopravce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a) Vysvětlit zásady odborné způsobilosti zaměstnanců železničních dopravců</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b) Popsat postupy zaškolování zaměstnanců</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Ústní ověření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Vypracovat plán zaškolení zaměstnance</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vozby, 13.6.2026 16:33:49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technických prohlídek železničních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technických prohlídek hnacích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a obsah technických prohlídek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dokumentaci technických prohlídek hnacích vozidel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vozby, 13.6.2026 16:33:49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http://katalog.nsp.cz/karta_tp.aspx?id_jp=7519&amp;kod_sm1=14 ).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vozby, 13.6.2026 16:33:49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praxí v délce minimálně 5 let v typové pozici kontrolor vozby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9"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kompetencí je třeba mít dispozici železniční vozidlo v provozním stavu.</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Kontrolor/kontrolorka vozby, 13.6.2026 16:33:49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vozby, 13.6.2026 16:33:49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Kontrolor/kontrolorka vozby, 13.6.2026 16:33:49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113A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B565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