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893F2E" Type="http://schemas.openxmlformats.org/officeDocument/2006/relationships/officeDocument" Target="/word/document.xml" /><Relationship Id="coreR32893F2E" Type="http://schemas.openxmlformats.org/package/2006/relationships/metadata/core-properties" Target="/docProps/core.xml" /><Relationship Id="customR32893F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vozby (kód: 37-062-N)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vozby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dodržování technologických postupů a předpisů v železničním depu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železničních vagonů a jejich výběr pro vlakové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vlakových brzd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a v technické dokumentaci železničních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Zaškolování provozních zaměstnanců železničního dopravce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technických prohlídek železničních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Kontrolor vozby, 2.8.2026 3:42:48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dodržování technologických postupů a předpisů v železničním depu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zásady technologické a předpisové kázně v železničním depu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předpisy pro železniční depo</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postup při kontrole technologických postupů a předpisů na železnici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Kontrola stavu železničních vagonů a jejich výběr pro vlakové soupravy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Vysvětlit zásady a pravidla sestavování vlakových souprav</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Předvést a vysvětlit zásady kontroly stavu železničních vozidel</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zajištění činnosti pri mimořádnostech v železniční dopravě</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Provádění zkoušek vlakových brzd</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funkce jednotlivých druhů brzd a jejich použití</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Předvést postup při zkoušce průběžné brzdy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Předvést postup k obsluze ruční brzdy</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Popsat postup při poruše brzd</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Orientace v normách a v technické dokumentaci železničních vozidel</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Vyjmenovat nejdůležitější normy a technickou dokumentaci železničních</w:t>
        <w:br w:type="textWrapping"/>
        <w:t>vozidel</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Písemné ověření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b) Prokázat znalost obsahu nejdůležitějších norem a technické dokumentace</w:t>
        <w:br w:type="textWrapping"/>
        <w:t>železničních vozidel</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Ústní ověření</w:t>
      </w:r>
    </w:p>
    <w:p>
      <w:pPr>
        <w:pStyle w:val="P32"/>
        <w:framePr w:w="10710" w:h="248" w:hRule="exact" w:wrap="none" w:vAnchor="page" w:hAnchor="margin" w:x="28" w:y="12941"/>
        <w:rPr>
          <w:rStyle w:val="C23"/>
          <w:rtl w:val="0"/>
        </w:rPr>
      </w:pPr>
      <w:r>
        <w:rPr>
          <w:rStyle w:val="C23"/>
          <w:rtl w:val="0"/>
        </w:rPr>
        <w:t>Je třeba splnit obě kritéria.</w:t>
      </w:r>
    </w:p>
    <w:p>
      <w:pPr>
        <w:pStyle w:val="P23"/>
        <w:framePr w:w="10710" w:h="340" w:hRule="exact" w:wrap="none" w:vAnchor="page" w:hAnchor="margin" w:x="28" w:y="13377"/>
        <w:rPr>
          <w:rStyle w:val="C18"/>
          <w:rtl w:val="0"/>
        </w:rPr>
      </w:pPr>
      <w:r>
        <w:rPr>
          <w:rStyle w:val="C18"/>
          <w:rtl w:val="0"/>
        </w:rPr>
        <w:t>Zaškolování provozních zaměstnanců železničního dopravce</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607" w:hRule="exact" w:wrap="none" w:vAnchor="page" w:hAnchor="margin" w:x="45" w:y="14192"/>
        <w:rPr>
          <w:rStyle w:val="C3"/>
          <w:rtl w:val="0"/>
        </w:rPr>
      </w:pPr>
    </w:p>
    <w:p>
      <w:pPr>
        <w:pStyle w:val="P13"/>
        <w:framePr w:w="6658" w:h="480" w:hRule="exact" w:wrap="none" w:vAnchor="page" w:hAnchor="margin" w:x="71" w:y="14248"/>
        <w:rPr>
          <w:rStyle w:val="C11"/>
          <w:rtl w:val="0"/>
        </w:rPr>
      </w:pPr>
      <w:r>
        <w:rPr>
          <w:rStyle w:val="C11"/>
          <w:rtl w:val="0"/>
        </w:rPr>
        <w:t>a) Vysvětlit zásady odborné způsobilosti zaměstnanců železničních dopravců</w:t>
      </w:r>
    </w:p>
    <w:p>
      <w:pPr>
        <w:pStyle w:val="P28"/>
        <w:framePr w:w="3921" w:h="607" w:hRule="exact" w:wrap="none" w:vAnchor="page" w:hAnchor="margin" w:x="6800" w:y="14192"/>
        <w:rPr>
          <w:rStyle w:val="C3"/>
          <w:rtl w:val="0"/>
        </w:rPr>
      </w:pPr>
    </w:p>
    <w:p>
      <w:pPr>
        <w:pStyle w:val="P29"/>
        <w:framePr w:w="3839" w:h="480"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b) Popsat postupy zaškolování zaměstnanců</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Ústní ověření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Vypracovat plán zaškolení zaměstnance</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 a ústní ověření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vozby, 2.8.2026 3:42:48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technických prohlídek železničních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technických prohlídek hnacích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a obsah technických prohlídek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dokumentaci technických prohlídek hnacích vozidel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vozby, 2.8.2026 3:42:48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http://katalog.nsp.cz/karta_tp.aspx?id_jp=7519&amp;kod_sm1=14 ).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musí být ověřována v navazujících činnostech s využitím daných technologických postupů, zejména v oblasti technických prohlídek a obsluhy brzd železničních vozů. Při ověřování kritérií formou praktického předvedení je třeba přihlížet především k bezpečnému provádění všech úkonů i k časovému hledisku zvládání operací.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 vozby, 2.8.2026 3:42:48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praxí v délce minimálně 5 let v typové pozici kontrolor vozby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469"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uvedených v hodnoticím standardu této profesní kvalifikace, případně do simulací těchto programů. Předpisy a dokumenty uvedené v hodnoticím standardu této profesní kvalifikace musí být k dispozici v aktuálním znění v tištěné nebo elektronické podobě.</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kompetencí je třeba mít dispozici železniční vozidlo v provozním stavu.</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Kontrolor vozby, 2.8.2026 3:42:48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 vozby, 2.8.2026 3:42:48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Kontrolor vozby, 2.8.2026 3:42:48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2337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5BA6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