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66D629" Type="http://schemas.openxmlformats.org/officeDocument/2006/relationships/officeDocument" Target="/word/document.xml" /><Relationship Id="coreR7066D629" Type="http://schemas.openxmlformats.org/package/2006/relationships/metadata/core-properties" Target="/docProps/core.xml" /><Relationship Id="customR7066D6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železniční dopravy (kód: 37-061-N)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plnění grafikonu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činnosti železničních pracovníků podle směnového plánu a grafikonu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dokumentace provozu železniční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operativních záležitostí v železničním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oběhu a technických parametrech železničních souprav a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posunu hnacími vozidly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železniční dopravy, 1.11.2026 0:49:11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http://katalog.nsp.cz/karta_tp.aspx?id_jp=5350&amp;kod_sm1=14).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v oblasti železniční dopravy.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ke správnému provádění všech úkonů i k časovému hledisku zvládání operací.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železniční dopravy, 1.11.2026 0:49:11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železniční dopravy, 1.11.2026 0:49:11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