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02F66" Type="http://schemas.openxmlformats.org/officeDocument/2006/relationships/officeDocument" Target="/word/document.xml" /><Relationship Id="coreR56E02F66" Type="http://schemas.openxmlformats.org/package/2006/relationships/metadata/core-properties" Target="/docProps/core.xml" /><Relationship Id="customR56E02F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z NSP: http://katalog.nsp.cz/zdravotniPodminky.aspx?kod_sm1=27&amp;id_jp=101907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stanoví vyhláška Českého báňského úřadu č. 22/1989 Sb., o bezpečnosti a ochraně zdraví při práci a bezpečnosti provozu při hornické činnosti a při dobývání nevyhrazených nerostů v podzemí.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