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5A49EC5" Type="http://schemas.openxmlformats.org/officeDocument/2006/relationships/officeDocument" Target="/word/document.xml" /><Relationship Id="coreR55A49EC5" Type="http://schemas.openxmlformats.org/package/2006/relationships/metadata/core-properties" Target="/docProps/core.xml" /><Relationship Id="customR55A49EC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Chemicko-farmaceutický analytik / chemicko-farmaceutická analytička (kód: 28-094-M)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Chemicko-farmaceutický analytik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zásadách správné výrobní praxe a farmaceutickém systému jakosti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Ověřování kvality procesů a produktů v chemicko-farmaceutické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Dodržování zásad práce s účinnými léčivými látkami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Testování chemicko-farmaceutického produktu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a vyhodnocování individuálních laboratorních analýz při použití metod analytické chemie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Vzorkování materiálů v chemicko-farmaceutické praxi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hygienických zásad ve farmaceutické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Práce s předpisovou a záznamovou dokumentací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Validace, kalibrace a nastavování laboratorních přístrojů a zařízení, ověřování jejich správné funkce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Chemicko-farmaceutický analytik / chemicko-farmaceutická analytička, 30.7.2026 22:42:28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zásadách správné výrobní praxe a farmaceutickém systému jakosti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Vyhledat kapitoly správné výrobní praxe (SVP) v základních dokumentech a pokynech Státního ústavu pro kontrolu léčiv</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a vysvětlit základní principy dodržování zásad SVP ve farmaceutickém systému jakosti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Ověřování kvality procesů a produktů v chemicko-farmaceutické výrobě</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Popsat a vysvětlit základní chemicko-farmaceutické procesy výroby a kontroly</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Písemné ověření</w:t>
      </w:r>
    </w:p>
    <w:p>
      <w:pPr>
        <w:pStyle w:val="P16"/>
        <w:framePr w:w="6710" w:h="376" w:hRule="exact" w:wrap="none" w:vAnchor="page" w:hAnchor="margin" w:x="45" w:y="6712"/>
        <w:rPr>
          <w:rStyle w:val="C3"/>
          <w:rtl w:val="0"/>
        </w:rPr>
      </w:pPr>
    </w:p>
    <w:p>
      <w:pPr>
        <w:pStyle w:val="P17"/>
        <w:framePr w:w="6658" w:h="249" w:hRule="exact" w:wrap="none" w:vAnchor="page" w:hAnchor="margin" w:x="71" w:y="6768"/>
        <w:rPr>
          <w:rStyle w:val="C13"/>
          <w:rtl w:val="0"/>
        </w:rPr>
      </w:pPr>
      <w:r>
        <w:rPr>
          <w:rStyle w:val="C13"/>
          <w:rtl w:val="0"/>
        </w:rPr>
        <w:t>b) Vysvětlit význam průběžných a mezioperačních kontrol z hlediska SVP</w:t>
      </w:r>
    </w:p>
    <w:p>
      <w:pPr>
        <w:pStyle w:val="P30"/>
        <w:framePr w:w="3921" w:h="376" w:hRule="exact" w:wrap="none" w:vAnchor="page" w:hAnchor="margin" w:x="6800" w:y="6712"/>
        <w:rPr>
          <w:rStyle w:val="C3"/>
          <w:rtl w:val="0"/>
        </w:rPr>
      </w:pPr>
    </w:p>
    <w:p>
      <w:pPr>
        <w:pStyle w:val="P31"/>
        <w:framePr w:w="3839" w:h="249" w:hRule="exact" w:wrap="none" w:vAnchor="page" w:hAnchor="margin" w:x="6856" w:y="6768"/>
        <w:rPr>
          <w:rStyle w:val="C22"/>
          <w:rtl w:val="0"/>
        </w:rPr>
      </w:pPr>
      <w:r>
        <w:rPr>
          <w:rStyle w:val="C22"/>
          <w:rtl w:val="0"/>
        </w:rPr>
        <w:t>Ústní ověření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c) Vysvětlit význam sledování obsahu účinné látky v rámci mezioperačních kontrol</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Ústní ověření</w:t>
      </w:r>
    </w:p>
    <w:p>
      <w:pPr>
        <w:pStyle w:val="P16"/>
        <w:framePr w:w="6710" w:h="376" w:hRule="exact" w:wrap="none" w:vAnchor="page" w:hAnchor="margin" w:x="45" w:y="7695"/>
        <w:rPr>
          <w:rStyle w:val="C3"/>
          <w:rtl w:val="0"/>
        </w:rPr>
      </w:pPr>
    </w:p>
    <w:p>
      <w:pPr>
        <w:pStyle w:val="P17"/>
        <w:framePr w:w="6658" w:h="249" w:hRule="exact" w:wrap="none" w:vAnchor="page" w:hAnchor="margin" w:x="71" w:y="7751"/>
        <w:rPr>
          <w:rStyle w:val="C13"/>
          <w:rtl w:val="0"/>
        </w:rPr>
      </w:pPr>
      <w:r>
        <w:rPr>
          <w:rStyle w:val="C13"/>
          <w:rtl w:val="0"/>
        </w:rPr>
        <w:t>d) Vyhodnotit trendy kritických parametrů mezioperačních kontrol</w:t>
      </w:r>
    </w:p>
    <w:p>
      <w:pPr>
        <w:pStyle w:val="P30"/>
        <w:framePr w:w="3921" w:h="376" w:hRule="exact" w:wrap="none" w:vAnchor="page" w:hAnchor="margin" w:x="6800" w:y="7695"/>
        <w:rPr>
          <w:rStyle w:val="C3"/>
          <w:rtl w:val="0"/>
        </w:rPr>
      </w:pPr>
    </w:p>
    <w:p>
      <w:pPr>
        <w:pStyle w:val="P31"/>
        <w:framePr w:w="3839" w:h="249" w:hRule="exact" w:wrap="none" w:vAnchor="page" w:hAnchor="margin" w:x="6856" w:y="7751"/>
        <w:rPr>
          <w:rStyle w:val="C22"/>
          <w:rtl w:val="0"/>
        </w:rPr>
      </w:pPr>
      <w:r>
        <w:rPr>
          <w:rStyle w:val="C22"/>
          <w:rtl w:val="0"/>
        </w:rPr>
        <w:t>Praktické předvedení</w:t>
      </w:r>
    </w:p>
    <w:p>
      <w:pPr>
        <w:pStyle w:val="P12"/>
        <w:framePr w:w="6710" w:h="376" w:hRule="exact" w:wrap="none" w:vAnchor="page" w:hAnchor="margin" w:x="45" w:y="8072"/>
        <w:rPr>
          <w:rStyle w:val="C3"/>
          <w:rtl w:val="0"/>
        </w:rPr>
      </w:pPr>
    </w:p>
    <w:p>
      <w:pPr>
        <w:pStyle w:val="P13"/>
        <w:framePr w:w="6658" w:h="249" w:hRule="exact" w:wrap="none" w:vAnchor="page" w:hAnchor="margin" w:x="71" w:y="8128"/>
        <w:rPr>
          <w:rStyle w:val="C11"/>
          <w:rtl w:val="0"/>
        </w:rPr>
      </w:pPr>
      <w:r>
        <w:rPr>
          <w:rStyle w:val="C11"/>
          <w:rtl w:val="0"/>
        </w:rPr>
        <w:t>e) Zdůvodnit plánování analýz podle výrobního plánu výroby šarží</w:t>
      </w:r>
    </w:p>
    <w:p>
      <w:pPr>
        <w:pStyle w:val="P28"/>
        <w:framePr w:w="3921" w:h="376" w:hRule="exact" w:wrap="none" w:vAnchor="page" w:hAnchor="margin" w:x="6800" w:y="8072"/>
        <w:rPr>
          <w:rStyle w:val="C3"/>
          <w:rtl w:val="0"/>
        </w:rPr>
      </w:pPr>
    </w:p>
    <w:p>
      <w:pPr>
        <w:pStyle w:val="P29"/>
        <w:framePr w:w="3839" w:h="249" w:hRule="exact" w:wrap="none" w:vAnchor="page" w:hAnchor="margin" w:x="6856" w:y="8128"/>
        <w:rPr>
          <w:rStyle w:val="C21"/>
          <w:rtl w:val="0"/>
        </w:rPr>
      </w:pPr>
      <w:r>
        <w:rPr>
          <w:rStyle w:val="C21"/>
          <w:rtl w:val="0"/>
        </w:rPr>
        <w:t>Ústní ověření</w:t>
      </w:r>
    </w:p>
    <w:p>
      <w:pPr>
        <w:pStyle w:val="P16"/>
        <w:framePr w:w="6710" w:h="376" w:hRule="exact" w:wrap="none" w:vAnchor="page" w:hAnchor="margin" w:x="45" w:y="8448"/>
        <w:rPr>
          <w:rStyle w:val="C3"/>
          <w:rtl w:val="0"/>
        </w:rPr>
      </w:pPr>
    </w:p>
    <w:p>
      <w:pPr>
        <w:pStyle w:val="P17"/>
        <w:framePr w:w="6658" w:h="249" w:hRule="exact" w:wrap="none" w:vAnchor="page" w:hAnchor="margin" w:x="71" w:y="8504"/>
        <w:rPr>
          <w:rStyle w:val="C13"/>
          <w:rtl w:val="0"/>
        </w:rPr>
      </w:pPr>
      <w:r>
        <w:rPr>
          <w:rStyle w:val="C13"/>
          <w:rtl w:val="0"/>
        </w:rPr>
        <w:t>f) Vysvětlit princip analýzy rizik pro jakost produktů a důvody jejího používání</w:t>
      </w:r>
    </w:p>
    <w:p>
      <w:pPr>
        <w:pStyle w:val="P30"/>
        <w:framePr w:w="3921" w:h="376" w:hRule="exact" w:wrap="none" w:vAnchor="page" w:hAnchor="margin" w:x="6800" w:y="8448"/>
        <w:rPr>
          <w:rStyle w:val="C3"/>
          <w:rtl w:val="0"/>
        </w:rPr>
      </w:pPr>
    </w:p>
    <w:p>
      <w:pPr>
        <w:pStyle w:val="P31"/>
        <w:framePr w:w="3839" w:h="249" w:hRule="exact" w:wrap="none" w:vAnchor="page" w:hAnchor="margin" w:x="6856" w:y="8504"/>
        <w:rPr>
          <w:rStyle w:val="C22"/>
          <w:rtl w:val="0"/>
        </w:rPr>
      </w:pPr>
      <w:r>
        <w:rPr>
          <w:rStyle w:val="C22"/>
          <w:rtl w:val="0"/>
        </w:rPr>
        <w:t>Písemné a ústní ověření</w:t>
      </w:r>
    </w:p>
    <w:p>
      <w:pPr>
        <w:pStyle w:val="P32"/>
        <w:framePr w:w="10710" w:h="248" w:hRule="exact" w:wrap="none" w:vAnchor="page" w:hAnchor="margin" w:x="28" w:y="8938"/>
        <w:rPr>
          <w:rStyle w:val="C23"/>
          <w:rtl w:val="0"/>
        </w:rPr>
      </w:pPr>
      <w:r>
        <w:rPr>
          <w:rStyle w:val="C23"/>
          <w:rtl w:val="0"/>
        </w:rPr>
        <w:t>Je třeba splnit všechna kritéria.</w:t>
      </w:r>
    </w:p>
    <w:p>
      <w:pPr>
        <w:pStyle w:val="P23"/>
        <w:framePr w:w="10710" w:h="340" w:hRule="exact" w:wrap="none" w:vAnchor="page" w:hAnchor="margin" w:x="28" w:y="9373"/>
        <w:rPr>
          <w:rStyle w:val="C18"/>
          <w:rtl w:val="0"/>
        </w:rPr>
      </w:pPr>
      <w:r>
        <w:rPr>
          <w:rStyle w:val="C18"/>
          <w:rtl w:val="0"/>
        </w:rPr>
        <w:t>Dodržování zásad práce s účinnými léčivými látkami</w:t>
      </w:r>
    </w:p>
    <w:p>
      <w:pPr>
        <w:pStyle w:val="P24"/>
        <w:framePr w:w="6713" w:h="376" w:hRule="exact" w:wrap="none" w:vAnchor="page" w:hAnchor="margin" w:x="45" w:y="9812"/>
        <w:rPr>
          <w:rStyle w:val="C3"/>
          <w:rtl w:val="0"/>
        </w:rPr>
      </w:pPr>
    </w:p>
    <w:p>
      <w:pPr>
        <w:pStyle w:val="P25"/>
        <w:framePr w:w="6661" w:h="249" w:hRule="exact" w:wrap="none" w:vAnchor="page" w:hAnchor="margin" w:x="71" w:y="9883"/>
        <w:rPr>
          <w:rStyle w:val="C19"/>
          <w:rtl w:val="0"/>
        </w:rPr>
      </w:pPr>
      <w:r>
        <w:rPr>
          <w:rStyle w:val="C19"/>
          <w:rtl w:val="0"/>
        </w:rPr>
        <w:t>Kritéria hodnocení</w:t>
      </w:r>
    </w:p>
    <w:p>
      <w:pPr>
        <w:pStyle w:val="P26"/>
        <w:framePr w:w="3918" w:h="376" w:hRule="exact" w:wrap="none" w:vAnchor="page" w:hAnchor="margin" w:x="6803" w:y="9812"/>
        <w:rPr>
          <w:rStyle w:val="C3"/>
          <w:rtl w:val="0"/>
        </w:rPr>
      </w:pPr>
    </w:p>
    <w:p>
      <w:pPr>
        <w:pStyle w:val="P27"/>
        <w:framePr w:w="3836" w:h="249" w:hRule="exact" w:wrap="none" w:vAnchor="page" w:hAnchor="margin" w:x="6859" w:y="9883"/>
        <w:rPr>
          <w:rStyle w:val="C20"/>
          <w:rtl w:val="0"/>
        </w:rPr>
      </w:pPr>
      <w:r>
        <w:rPr>
          <w:rStyle w:val="C20"/>
          <w:rtl w:val="0"/>
        </w:rPr>
        <w:t>Způsoby ověření</w:t>
      </w:r>
    </w:p>
    <w:p>
      <w:pPr>
        <w:pStyle w:val="P12"/>
        <w:framePr w:w="6710" w:h="607" w:hRule="exact" w:wrap="none" w:vAnchor="page" w:hAnchor="margin" w:x="45" w:y="10189"/>
        <w:rPr>
          <w:rStyle w:val="C3"/>
          <w:rtl w:val="0"/>
        </w:rPr>
      </w:pPr>
    </w:p>
    <w:p>
      <w:pPr>
        <w:pStyle w:val="P13"/>
        <w:framePr w:w="6658" w:h="480" w:hRule="exact" w:wrap="none" w:vAnchor="page" w:hAnchor="margin" w:x="71" w:y="10245"/>
        <w:rPr>
          <w:rStyle w:val="C11"/>
          <w:rtl w:val="0"/>
        </w:rPr>
      </w:pPr>
      <w:r>
        <w:rPr>
          <w:rStyle w:val="C11"/>
          <w:rtl w:val="0"/>
        </w:rPr>
        <w:t>a) Vyhledat a popsat tři konkrétní příklady účinných léčivých látek v předpisové dokumentaci</w:t>
      </w:r>
    </w:p>
    <w:p>
      <w:pPr>
        <w:pStyle w:val="P28"/>
        <w:framePr w:w="3921" w:h="607" w:hRule="exact" w:wrap="none" w:vAnchor="page" w:hAnchor="margin" w:x="6800" w:y="10189"/>
        <w:rPr>
          <w:rStyle w:val="C3"/>
          <w:rtl w:val="0"/>
        </w:rPr>
      </w:pPr>
    </w:p>
    <w:p>
      <w:pPr>
        <w:pStyle w:val="P29"/>
        <w:framePr w:w="3839" w:h="480" w:hRule="exact" w:wrap="none" w:vAnchor="page" w:hAnchor="margin" w:x="6856" w:y="10245"/>
        <w:rPr>
          <w:rStyle w:val="C21"/>
          <w:rtl w:val="0"/>
        </w:rPr>
      </w:pPr>
      <w:r>
        <w:rPr>
          <w:rStyle w:val="C21"/>
          <w:rtl w:val="0"/>
        </w:rPr>
        <w:t>Praktické předvedení</w:t>
      </w:r>
    </w:p>
    <w:p>
      <w:pPr>
        <w:pStyle w:val="P16"/>
        <w:framePr w:w="6710" w:h="607" w:hRule="exact" w:wrap="none" w:vAnchor="page" w:hAnchor="margin" w:x="45" w:y="10796"/>
        <w:rPr>
          <w:rStyle w:val="C3"/>
          <w:rtl w:val="0"/>
        </w:rPr>
      </w:pPr>
    </w:p>
    <w:p>
      <w:pPr>
        <w:pStyle w:val="P17"/>
        <w:framePr w:w="6658" w:h="480" w:hRule="exact" w:wrap="none" w:vAnchor="page" w:hAnchor="margin" w:x="71" w:y="10852"/>
        <w:rPr>
          <w:rStyle w:val="C13"/>
          <w:rtl w:val="0"/>
        </w:rPr>
      </w:pPr>
      <w:r>
        <w:rPr>
          <w:rStyle w:val="C13"/>
          <w:rtl w:val="0"/>
        </w:rPr>
        <w:t>b) Uvést zásady ochrany pracovníka při práci s vysoce účinnými léčivými látkami</w:t>
      </w:r>
    </w:p>
    <w:p>
      <w:pPr>
        <w:pStyle w:val="P30"/>
        <w:framePr w:w="3921" w:h="607" w:hRule="exact" w:wrap="none" w:vAnchor="page" w:hAnchor="margin" w:x="6800" w:y="10796"/>
        <w:rPr>
          <w:rStyle w:val="C3"/>
          <w:rtl w:val="0"/>
        </w:rPr>
      </w:pPr>
    </w:p>
    <w:p>
      <w:pPr>
        <w:pStyle w:val="P31"/>
        <w:framePr w:w="3839" w:h="480" w:hRule="exact" w:wrap="none" w:vAnchor="page" w:hAnchor="margin" w:x="6856" w:y="10852"/>
        <w:rPr>
          <w:rStyle w:val="C22"/>
          <w:rtl w:val="0"/>
        </w:rPr>
      </w:pPr>
      <w:r>
        <w:rPr>
          <w:rStyle w:val="C22"/>
          <w:rtl w:val="0"/>
        </w:rPr>
        <w:t>Ústní ověření</w:t>
      </w:r>
    </w:p>
    <w:p>
      <w:pPr>
        <w:pStyle w:val="P12"/>
        <w:framePr w:w="6710" w:h="607" w:hRule="exact" w:wrap="none" w:vAnchor="page" w:hAnchor="margin" w:x="45" w:y="11402"/>
        <w:rPr>
          <w:rStyle w:val="C3"/>
          <w:rtl w:val="0"/>
        </w:rPr>
      </w:pPr>
    </w:p>
    <w:p>
      <w:pPr>
        <w:pStyle w:val="P13"/>
        <w:framePr w:w="6658" w:h="480" w:hRule="exact" w:wrap="none" w:vAnchor="page" w:hAnchor="margin" w:x="71" w:y="11458"/>
        <w:rPr>
          <w:rStyle w:val="C11"/>
          <w:rtl w:val="0"/>
        </w:rPr>
      </w:pPr>
      <w:r>
        <w:rPr>
          <w:rStyle w:val="C11"/>
          <w:rtl w:val="0"/>
        </w:rPr>
        <w:t>c) Vysvětlit principy ochrany životního prostředí při práci s účinnými léčivými látkami</w:t>
      </w:r>
    </w:p>
    <w:p>
      <w:pPr>
        <w:pStyle w:val="P28"/>
        <w:framePr w:w="3921" w:h="607" w:hRule="exact" w:wrap="none" w:vAnchor="page" w:hAnchor="margin" w:x="6800" w:y="11402"/>
        <w:rPr>
          <w:rStyle w:val="C3"/>
          <w:rtl w:val="0"/>
        </w:rPr>
      </w:pPr>
    </w:p>
    <w:p>
      <w:pPr>
        <w:pStyle w:val="P29"/>
        <w:framePr w:w="3839" w:h="480" w:hRule="exact" w:wrap="none" w:vAnchor="page" w:hAnchor="margin" w:x="6856" w:y="11458"/>
        <w:rPr>
          <w:rStyle w:val="C21"/>
          <w:rtl w:val="0"/>
        </w:rPr>
      </w:pPr>
      <w:r>
        <w:rPr>
          <w:rStyle w:val="C21"/>
          <w:rtl w:val="0"/>
        </w:rPr>
        <w:t>Písemné ověření</w:t>
      </w:r>
    </w:p>
    <w:p>
      <w:pPr>
        <w:pStyle w:val="P32"/>
        <w:framePr w:w="10710" w:h="248" w:hRule="exact" w:wrap="none" w:vAnchor="page" w:hAnchor="margin" w:x="28" w:y="121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Chemicko-farmaceutický analytik / chemicko-farmaceutická analytička, 30.7.2026 22:42:28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Testování chemicko-farmaceutického produktu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postup stanovení obsahu účinné látky v léčivém přípravku a uvést základní principy a nejběžnější postupy stanovení obsahu účinné léčivé látky v tuhých, polotuhých nebo tekutých lékových formách</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Prokázat přítomnost účinné látky v lékové formě podle SOP</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Vysvětlit postup provádění stabilitních testů účinných léčivých látek, uvést různé typy stabilitních studií a příklady jejich využití</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Popsat přípravu pro provádění simulačních testů ve sterilní výrobě a jejich vyhodnocení</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Písemné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Vysvětlit důvody a postupy sledování mikrobiologické zátěže ve sterilní výrobě</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Ústní ověření</w:t>
      </w:r>
    </w:p>
    <w:p>
      <w:pPr>
        <w:pStyle w:val="P16"/>
        <w:framePr w:w="6710" w:h="607" w:hRule="exact" w:wrap="none" w:vAnchor="page" w:hAnchor="margin" w:x="45" w:y="5998"/>
        <w:rPr>
          <w:rStyle w:val="C3"/>
          <w:rtl w:val="0"/>
        </w:rPr>
      </w:pPr>
    </w:p>
    <w:p>
      <w:pPr>
        <w:pStyle w:val="P17"/>
        <w:framePr w:w="6658" w:h="480" w:hRule="exact" w:wrap="none" w:vAnchor="page" w:hAnchor="margin" w:x="71" w:y="6054"/>
        <w:rPr>
          <w:rStyle w:val="C13"/>
          <w:rtl w:val="0"/>
        </w:rPr>
      </w:pPr>
      <w:r>
        <w:rPr>
          <w:rStyle w:val="C13"/>
          <w:rtl w:val="0"/>
        </w:rPr>
        <w:t>f) Vyhledat zadané kapitoly analytického hodnocení v platném Českém lékopisu</w:t>
      </w:r>
    </w:p>
    <w:p>
      <w:pPr>
        <w:pStyle w:val="P30"/>
        <w:framePr w:w="3921" w:h="607" w:hRule="exact" w:wrap="none" w:vAnchor="page" w:hAnchor="margin" w:x="6800" w:y="5998"/>
        <w:rPr>
          <w:rStyle w:val="C3"/>
          <w:rtl w:val="0"/>
        </w:rPr>
      </w:pPr>
    </w:p>
    <w:p>
      <w:pPr>
        <w:pStyle w:val="P31"/>
        <w:framePr w:w="3839" w:h="480" w:hRule="exact" w:wrap="none" w:vAnchor="page" w:hAnchor="margin" w:x="6856" w:y="6054"/>
        <w:rPr>
          <w:rStyle w:val="C22"/>
          <w:rtl w:val="0"/>
        </w:rPr>
      </w:pPr>
      <w:r>
        <w:rPr>
          <w:rStyle w:val="C22"/>
          <w:rtl w:val="0"/>
        </w:rPr>
        <w:t>Praktické předvedení a ústní ověření</w:t>
      </w:r>
    </w:p>
    <w:p>
      <w:pPr>
        <w:pStyle w:val="P12"/>
        <w:framePr w:w="6710" w:h="376" w:hRule="exact" w:wrap="none" w:vAnchor="page" w:hAnchor="margin" w:x="45" w:y="6604"/>
        <w:rPr>
          <w:rStyle w:val="C3"/>
          <w:rtl w:val="0"/>
        </w:rPr>
      </w:pPr>
    </w:p>
    <w:p>
      <w:pPr>
        <w:pStyle w:val="P13"/>
        <w:framePr w:w="6658" w:h="249" w:hRule="exact" w:wrap="none" w:vAnchor="page" w:hAnchor="margin" w:x="71" w:y="6660"/>
        <w:rPr>
          <w:rStyle w:val="C11"/>
          <w:rtl w:val="0"/>
        </w:rPr>
      </w:pPr>
      <w:r>
        <w:rPr>
          <w:rStyle w:val="C11"/>
          <w:rtl w:val="0"/>
        </w:rPr>
        <w:t>g) Vysvětlit pojmy analytický deník a analytický certifikát</w:t>
      </w:r>
    </w:p>
    <w:p>
      <w:pPr>
        <w:pStyle w:val="P28"/>
        <w:framePr w:w="3921" w:h="376" w:hRule="exact" w:wrap="none" w:vAnchor="page" w:hAnchor="margin" w:x="6800" w:y="6604"/>
        <w:rPr>
          <w:rStyle w:val="C3"/>
          <w:rtl w:val="0"/>
        </w:rPr>
      </w:pPr>
    </w:p>
    <w:p>
      <w:pPr>
        <w:pStyle w:val="P29"/>
        <w:framePr w:w="3839" w:h="249" w:hRule="exact" w:wrap="none" w:vAnchor="page" w:hAnchor="margin" w:x="6856" w:y="6660"/>
        <w:rPr>
          <w:rStyle w:val="C21"/>
          <w:rtl w:val="0"/>
        </w:rPr>
      </w:pPr>
      <w:r>
        <w:rPr>
          <w:rStyle w:val="C21"/>
          <w:rtl w:val="0"/>
        </w:rPr>
        <w:t>Ústní ověření</w:t>
      </w:r>
    </w:p>
    <w:p>
      <w:pPr>
        <w:pStyle w:val="P32"/>
        <w:framePr w:w="10710" w:h="248" w:hRule="exact" w:wrap="none" w:vAnchor="page" w:hAnchor="margin" w:x="28" w:y="7094"/>
        <w:rPr>
          <w:rStyle w:val="C23"/>
          <w:rtl w:val="0"/>
        </w:rPr>
      </w:pPr>
      <w:r>
        <w:rPr>
          <w:rStyle w:val="C23"/>
          <w:rtl w:val="0"/>
        </w:rPr>
        <w:t>Je třeba splnit všechna kritéria.</w:t>
      </w:r>
    </w:p>
    <w:p>
      <w:pPr>
        <w:pStyle w:val="P23"/>
        <w:framePr w:w="10710" w:h="340" w:hRule="exact" w:wrap="none" w:vAnchor="page" w:hAnchor="margin" w:x="28" w:y="7530"/>
        <w:rPr>
          <w:rStyle w:val="C18"/>
          <w:rtl w:val="0"/>
        </w:rPr>
      </w:pPr>
      <w:r>
        <w:rPr>
          <w:rStyle w:val="C18"/>
          <w:rtl w:val="0"/>
        </w:rPr>
        <w:t>Provádění a vyhodnocování individuálních laboratorních analýz při použití metod analytické chemie</w:t>
      </w:r>
    </w:p>
    <w:p>
      <w:pPr>
        <w:pStyle w:val="P24"/>
        <w:framePr w:w="6713" w:h="376" w:hRule="exact" w:wrap="none" w:vAnchor="page" w:hAnchor="margin" w:x="45" w:y="7969"/>
        <w:rPr>
          <w:rStyle w:val="C3"/>
          <w:rtl w:val="0"/>
        </w:rPr>
      </w:pPr>
    </w:p>
    <w:p>
      <w:pPr>
        <w:pStyle w:val="P25"/>
        <w:framePr w:w="6661" w:h="249" w:hRule="exact" w:wrap="none" w:vAnchor="page" w:hAnchor="margin" w:x="71" w:y="8040"/>
        <w:rPr>
          <w:rStyle w:val="C19"/>
          <w:rtl w:val="0"/>
        </w:rPr>
      </w:pPr>
      <w:r>
        <w:rPr>
          <w:rStyle w:val="C19"/>
          <w:rtl w:val="0"/>
        </w:rPr>
        <w:t>Kritéria hodnocení</w:t>
      </w:r>
    </w:p>
    <w:p>
      <w:pPr>
        <w:pStyle w:val="P26"/>
        <w:framePr w:w="3918" w:h="376" w:hRule="exact" w:wrap="none" w:vAnchor="page" w:hAnchor="margin" w:x="6803" w:y="7969"/>
        <w:rPr>
          <w:rStyle w:val="C3"/>
          <w:rtl w:val="0"/>
        </w:rPr>
      </w:pPr>
    </w:p>
    <w:p>
      <w:pPr>
        <w:pStyle w:val="P27"/>
        <w:framePr w:w="3836" w:h="249" w:hRule="exact" w:wrap="none" w:vAnchor="page" w:hAnchor="margin" w:x="6859" w:y="8040"/>
        <w:rPr>
          <w:rStyle w:val="C20"/>
          <w:rtl w:val="0"/>
        </w:rPr>
      </w:pPr>
      <w:r>
        <w:rPr>
          <w:rStyle w:val="C20"/>
          <w:rtl w:val="0"/>
        </w:rPr>
        <w:t>Způsoby ověření</w:t>
      </w:r>
    </w:p>
    <w:p>
      <w:pPr>
        <w:pStyle w:val="P12"/>
        <w:framePr w:w="6710" w:h="607" w:hRule="exact" w:wrap="none" w:vAnchor="page" w:hAnchor="margin" w:x="45" w:y="8345"/>
        <w:rPr>
          <w:rStyle w:val="C3"/>
          <w:rtl w:val="0"/>
        </w:rPr>
      </w:pPr>
    </w:p>
    <w:p>
      <w:pPr>
        <w:pStyle w:val="P13"/>
        <w:framePr w:w="6658" w:h="480" w:hRule="exact" w:wrap="none" w:vAnchor="page" w:hAnchor="margin" w:x="71" w:y="8401"/>
        <w:rPr>
          <w:rStyle w:val="C11"/>
          <w:rtl w:val="0"/>
        </w:rPr>
      </w:pPr>
      <w:r>
        <w:rPr>
          <w:rStyle w:val="C11"/>
          <w:rtl w:val="0"/>
        </w:rPr>
        <w:t>a) Stanovit optickou otáčivost vzorku sacharózy, včetně provedení výpočtů, a zapsat tuto činnost do záznamové dokumentace</w:t>
      </w:r>
    </w:p>
    <w:p>
      <w:pPr>
        <w:pStyle w:val="P28"/>
        <w:framePr w:w="3921" w:h="607" w:hRule="exact" w:wrap="none" w:vAnchor="page" w:hAnchor="margin" w:x="6800" w:y="8345"/>
        <w:rPr>
          <w:rStyle w:val="C3"/>
          <w:rtl w:val="0"/>
        </w:rPr>
      </w:pPr>
    </w:p>
    <w:p>
      <w:pPr>
        <w:pStyle w:val="P29"/>
        <w:framePr w:w="3839" w:h="480" w:hRule="exact" w:wrap="none" w:vAnchor="page" w:hAnchor="margin" w:x="6856" w:y="8401"/>
        <w:rPr>
          <w:rStyle w:val="C21"/>
          <w:rtl w:val="0"/>
        </w:rPr>
      </w:pPr>
      <w:r>
        <w:rPr>
          <w:rStyle w:val="C21"/>
          <w:rtl w:val="0"/>
        </w:rPr>
        <w:t>Praktické předvedení</w:t>
      </w:r>
    </w:p>
    <w:p>
      <w:pPr>
        <w:pStyle w:val="P16"/>
        <w:framePr w:w="6710" w:h="831" w:hRule="exact" w:wrap="none" w:vAnchor="page" w:hAnchor="margin" w:x="45" w:y="8952"/>
        <w:rPr>
          <w:rStyle w:val="C3"/>
          <w:rtl w:val="0"/>
        </w:rPr>
      </w:pPr>
    </w:p>
    <w:p>
      <w:pPr>
        <w:pStyle w:val="P17"/>
        <w:framePr w:w="6658" w:h="704" w:hRule="exact" w:wrap="none" w:vAnchor="page" w:hAnchor="margin" w:x="71" w:y="9008"/>
        <w:rPr>
          <w:rStyle w:val="C13"/>
          <w:rtl w:val="0"/>
        </w:rPr>
      </w:pPr>
      <w:r>
        <w:rPr>
          <w:rStyle w:val="C13"/>
          <w:rtl w:val="0"/>
        </w:rPr>
        <w:t>b) Změřit hustotu připraveného vzorku sacharózy podle Standardního operačního postupu (SOP) a zapsat tuto činnost do připraveného vzoru záznamové dokumentace</w:t>
      </w:r>
    </w:p>
    <w:p>
      <w:pPr>
        <w:pStyle w:val="P30"/>
        <w:framePr w:w="3921" w:h="831" w:hRule="exact" w:wrap="none" w:vAnchor="page" w:hAnchor="margin" w:x="6800" w:y="8952"/>
        <w:rPr>
          <w:rStyle w:val="C3"/>
          <w:rtl w:val="0"/>
        </w:rPr>
      </w:pPr>
    </w:p>
    <w:p>
      <w:pPr>
        <w:pStyle w:val="P31"/>
        <w:framePr w:w="3839" w:h="704" w:hRule="exact" w:wrap="none" w:vAnchor="page" w:hAnchor="margin" w:x="6856" w:y="9008"/>
        <w:rPr>
          <w:rStyle w:val="C22"/>
          <w:rtl w:val="0"/>
        </w:rPr>
      </w:pPr>
      <w:r>
        <w:rPr>
          <w:rStyle w:val="C22"/>
          <w:rtl w:val="0"/>
        </w:rPr>
        <w:t>Praktické předvedení</w:t>
      </w:r>
    </w:p>
    <w:p>
      <w:pPr>
        <w:pStyle w:val="P12"/>
        <w:framePr w:w="6710" w:h="831" w:hRule="exact" w:wrap="none" w:vAnchor="page" w:hAnchor="margin" w:x="45" w:y="9783"/>
        <w:rPr>
          <w:rStyle w:val="C3"/>
          <w:rtl w:val="0"/>
        </w:rPr>
      </w:pPr>
    </w:p>
    <w:p>
      <w:pPr>
        <w:pStyle w:val="P13"/>
        <w:framePr w:w="6658" w:h="704" w:hRule="exact" w:wrap="none" w:vAnchor="page" w:hAnchor="margin" w:x="71" w:y="9839"/>
        <w:rPr>
          <w:rStyle w:val="C11"/>
          <w:rtl w:val="0"/>
        </w:rPr>
      </w:pPr>
      <w:r>
        <w:rPr>
          <w:rStyle w:val="C11"/>
          <w:rtl w:val="0"/>
        </w:rPr>
        <w:t>c) Zkontrolovat kompletnost a správnost obalového materiálu hotového léčivého přípravku podle SOP a příslušné normy a zapsat tuto činnost do připraveného vzoru záznamové dokumentace</w:t>
      </w:r>
    </w:p>
    <w:p>
      <w:pPr>
        <w:pStyle w:val="P28"/>
        <w:framePr w:w="3921" w:h="831" w:hRule="exact" w:wrap="none" w:vAnchor="page" w:hAnchor="margin" w:x="6800" w:y="9783"/>
        <w:rPr>
          <w:rStyle w:val="C3"/>
          <w:rtl w:val="0"/>
        </w:rPr>
      </w:pPr>
    </w:p>
    <w:p>
      <w:pPr>
        <w:pStyle w:val="P29"/>
        <w:framePr w:w="3839" w:h="704" w:hRule="exact" w:wrap="none" w:vAnchor="page" w:hAnchor="margin" w:x="6856" w:y="9839"/>
        <w:rPr>
          <w:rStyle w:val="C21"/>
          <w:rtl w:val="0"/>
        </w:rPr>
      </w:pPr>
      <w:r>
        <w:rPr>
          <w:rStyle w:val="C21"/>
          <w:rtl w:val="0"/>
        </w:rPr>
        <w:t>Praktické předvedení</w:t>
      </w:r>
    </w:p>
    <w:p>
      <w:pPr>
        <w:pStyle w:val="P32"/>
        <w:framePr w:w="10710" w:h="248" w:hRule="exact" w:wrap="none" w:vAnchor="page" w:hAnchor="margin" w:x="28" w:y="10728"/>
        <w:rPr>
          <w:rStyle w:val="C23"/>
          <w:rtl w:val="0"/>
        </w:rPr>
      </w:pPr>
      <w:r>
        <w:rPr>
          <w:rStyle w:val="C23"/>
          <w:rtl w:val="0"/>
        </w:rPr>
        <w:t>Je třeba splnit všechna kritéria.</w:t>
      </w:r>
    </w:p>
    <w:p>
      <w:pPr>
        <w:pStyle w:val="P23"/>
        <w:framePr w:w="10710" w:h="340" w:hRule="exact" w:wrap="none" w:vAnchor="page" w:hAnchor="margin" w:x="28" w:y="11163"/>
        <w:rPr>
          <w:rStyle w:val="C18"/>
          <w:rtl w:val="0"/>
        </w:rPr>
      </w:pPr>
      <w:r>
        <w:rPr>
          <w:rStyle w:val="C18"/>
          <w:rtl w:val="0"/>
        </w:rPr>
        <w:t>Vzorkování materiálů v chemicko-farmaceutické praxi</w:t>
      </w:r>
    </w:p>
    <w:p>
      <w:pPr>
        <w:pStyle w:val="P24"/>
        <w:framePr w:w="6713" w:h="376" w:hRule="exact" w:wrap="none" w:vAnchor="page" w:hAnchor="margin" w:x="45" w:y="11603"/>
        <w:rPr>
          <w:rStyle w:val="C3"/>
          <w:rtl w:val="0"/>
        </w:rPr>
      </w:pPr>
    </w:p>
    <w:p>
      <w:pPr>
        <w:pStyle w:val="P25"/>
        <w:framePr w:w="6661" w:h="249" w:hRule="exact" w:wrap="none" w:vAnchor="page" w:hAnchor="margin" w:x="71" w:y="11674"/>
        <w:rPr>
          <w:rStyle w:val="C19"/>
          <w:rtl w:val="0"/>
        </w:rPr>
      </w:pPr>
      <w:r>
        <w:rPr>
          <w:rStyle w:val="C19"/>
          <w:rtl w:val="0"/>
        </w:rPr>
        <w:t>Kritéria hodnocení</w:t>
      </w:r>
    </w:p>
    <w:p>
      <w:pPr>
        <w:pStyle w:val="P26"/>
        <w:framePr w:w="3918" w:h="376" w:hRule="exact" w:wrap="none" w:vAnchor="page" w:hAnchor="margin" w:x="6803" w:y="11603"/>
        <w:rPr>
          <w:rStyle w:val="C3"/>
          <w:rtl w:val="0"/>
        </w:rPr>
      </w:pPr>
    </w:p>
    <w:p>
      <w:pPr>
        <w:pStyle w:val="P27"/>
        <w:framePr w:w="3836" w:h="249" w:hRule="exact" w:wrap="none" w:vAnchor="page" w:hAnchor="margin" w:x="6859" w:y="11674"/>
        <w:rPr>
          <w:rStyle w:val="C20"/>
          <w:rtl w:val="0"/>
        </w:rPr>
      </w:pPr>
      <w:r>
        <w:rPr>
          <w:rStyle w:val="C20"/>
          <w:rtl w:val="0"/>
        </w:rPr>
        <w:t>Způsoby ověření</w:t>
      </w:r>
    </w:p>
    <w:p>
      <w:pPr>
        <w:pStyle w:val="P12"/>
        <w:framePr w:w="6710" w:h="376" w:hRule="exact" w:wrap="none" w:vAnchor="page" w:hAnchor="margin" w:x="45" w:y="11979"/>
        <w:rPr>
          <w:rStyle w:val="C3"/>
          <w:rtl w:val="0"/>
        </w:rPr>
      </w:pPr>
    </w:p>
    <w:p>
      <w:pPr>
        <w:pStyle w:val="P13"/>
        <w:framePr w:w="6658" w:h="249" w:hRule="exact" w:wrap="none" w:vAnchor="page" w:hAnchor="margin" w:x="71" w:y="12035"/>
        <w:rPr>
          <w:rStyle w:val="C11"/>
          <w:rtl w:val="0"/>
        </w:rPr>
      </w:pPr>
      <w:r>
        <w:rPr>
          <w:rStyle w:val="C11"/>
          <w:rtl w:val="0"/>
        </w:rPr>
        <w:t>a) Popsat odběr vzorků materiálů podle typu materiálu</w:t>
      </w:r>
    </w:p>
    <w:p>
      <w:pPr>
        <w:pStyle w:val="P28"/>
        <w:framePr w:w="3921" w:h="376" w:hRule="exact" w:wrap="none" w:vAnchor="page" w:hAnchor="margin" w:x="6800" w:y="11979"/>
        <w:rPr>
          <w:rStyle w:val="C3"/>
          <w:rtl w:val="0"/>
        </w:rPr>
      </w:pPr>
    </w:p>
    <w:p>
      <w:pPr>
        <w:pStyle w:val="P29"/>
        <w:framePr w:w="3839" w:h="249" w:hRule="exact" w:wrap="none" w:vAnchor="page" w:hAnchor="margin" w:x="6856" w:y="12035"/>
        <w:rPr>
          <w:rStyle w:val="C21"/>
          <w:rtl w:val="0"/>
        </w:rPr>
      </w:pPr>
      <w:r>
        <w:rPr>
          <w:rStyle w:val="C21"/>
          <w:rtl w:val="0"/>
        </w:rPr>
        <w:t>Písemné ověření</w:t>
      </w:r>
    </w:p>
    <w:p>
      <w:pPr>
        <w:pStyle w:val="P16"/>
        <w:framePr w:w="6710" w:h="376" w:hRule="exact" w:wrap="none" w:vAnchor="page" w:hAnchor="margin" w:x="45" w:y="12355"/>
        <w:rPr>
          <w:rStyle w:val="C3"/>
          <w:rtl w:val="0"/>
        </w:rPr>
      </w:pPr>
    </w:p>
    <w:p>
      <w:pPr>
        <w:pStyle w:val="P17"/>
        <w:framePr w:w="6658" w:h="249" w:hRule="exact" w:wrap="none" w:vAnchor="page" w:hAnchor="margin" w:x="71" w:y="12411"/>
        <w:rPr>
          <w:rStyle w:val="C13"/>
          <w:rtl w:val="0"/>
        </w:rPr>
      </w:pPr>
      <w:r>
        <w:rPr>
          <w:rStyle w:val="C13"/>
          <w:rtl w:val="0"/>
        </w:rPr>
        <w:t>b) Provést odběr jednoho vzorku materiálu z originálního obalu</w:t>
      </w:r>
    </w:p>
    <w:p>
      <w:pPr>
        <w:pStyle w:val="P30"/>
        <w:framePr w:w="3921" w:h="376" w:hRule="exact" w:wrap="none" w:vAnchor="page" w:hAnchor="margin" w:x="6800" w:y="12355"/>
        <w:rPr>
          <w:rStyle w:val="C3"/>
          <w:rtl w:val="0"/>
        </w:rPr>
      </w:pPr>
    </w:p>
    <w:p>
      <w:pPr>
        <w:pStyle w:val="P31"/>
        <w:framePr w:w="3839" w:h="249" w:hRule="exact" w:wrap="none" w:vAnchor="page" w:hAnchor="margin" w:x="6856" w:y="12411"/>
        <w:rPr>
          <w:rStyle w:val="C22"/>
          <w:rtl w:val="0"/>
        </w:rPr>
      </w:pPr>
      <w:r>
        <w:rPr>
          <w:rStyle w:val="C22"/>
          <w:rtl w:val="0"/>
        </w:rPr>
        <w:t>Praktické předvedení</w:t>
      </w:r>
    </w:p>
    <w:p>
      <w:pPr>
        <w:pStyle w:val="P12"/>
        <w:framePr w:w="6710" w:h="607" w:hRule="exact" w:wrap="none" w:vAnchor="page" w:hAnchor="margin" w:x="45" w:y="12731"/>
        <w:rPr>
          <w:rStyle w:val="C3"/>
          <w:rtl w:val="0"/>
        </w:rPr>
      </w:pPr>
    </w:p>
    <w:p>
      <w:pPr>
        <w:pStyle w:val="P13"/>
        <w:framePr w:w="6658" w:h="480" w:hRule="exact" w:wrap="none" w:vAnchor="page" w:hAnchor="margin" w:x="71" w:y="12787"/>
        <w:rPr>
          <w:rStyle w:val="C11"/>
          <w:rtl w:val="0"/>
        </w:rPr>
      </w:pPr>
      <w:r>
        <w:rPr>
          <w:rStyle w:val="C11"/>
          <w:rtl w:val="0"/>
        </w:rPr>
        <w:t>c) Popsat značení chemikálí v laboratoři včetně vysvětlení povinné dokumentace</w:t>
      </w:r>
    </w:p>
    <w:p>
      <w:pPr>
        <w:pStyle w:val="P28"/>
        <w:framePr w:w="3921" w:h="607" w:hRule="exact" w:wrap="none" w:vAnchor="page" w:hAnchor="margin" w:x="6800" w:y="12731"/>
        <w:rPr>
          <w:rStyle w:val="C3"/>
          <w:rtl w:val="0"/>
        </w:rPr>
      </w:pPr>
    </w:p>
    <w:p>
      <w:pPr>
        <w:pStyle w:val="P29"/>
        <w:framePr w:w="3839" w:h="480" w:hRule="exact" w:wrap="none" w:vAnchor="page" w:hAnchor="margin" w:x="6856" w:y="12787"/>
        <w:rPr>
          <w:rStyle w:val="C21"/>
          <w:rtl w:val="0"/>
        </w:rPr>
      </w:pPr>
      <w:r>
        <w:rPr>
          <w:rStyle w:val="C21"/>
          <w:rtl w:val="0"/>
        </w:rPr>
        <w:t>Ústní ověření</w:t>
      </w:r>
    </w:p>
    <w:p>
      <w:pPr>
        <w:pStyle w:val="P16"/>
        <w:framePr w:w="6710" w:h="607" w:hRule="exact" w:wrap="none" w:vAnchor="page" w:hAnchor="margin" w:x="45" w:y="13338"/>
        <w:rPr>
          <w:rStyle w:val="C3"/>
          <w:rtl w:val="0"/>
        </w:rPr>
      </w:pPr>
    </w:p>
    <w:p>
      <w:pPr>
        <w:pStyle w:val="P17"/>
        <w:framePr w:w="6658" w:h="480" w:hRule="exact" w:wrap="none" w:vAnchor="page" w:hAnchor="margin" w:x="71" w:y="13394"/>
        <w:rPr>
          <w:rStyle w:val="C13"/>
          <w:rtl w:val="0"/>
        </w:rPr>
      </w:pPr>
      <w:r>
        <w:rPr>
          <w:rStyle w:val="C13"/>
          <w:rtl w:val="0"/>
        </w:rPr>
        <w:t>d) Vysvětlit princip propouštění materiálů do výroby, jejich značení a jejich označení</w:t>
      </w:r>
    </w:p>
    <w:p>
      <w:pPr>
        <w:pStyle w:val="P30"/>
        <w:framePr w:w="3921" w:h="607" w:hRule="exact" w:wrap="none" w:vAnchor="page" w:hAnchor="margin" w:x="6800" w:y="13338"/>
        <w:rPr>
          <w:rStyle w:val="C3"/>
          <w:rtl w:val="0"/>
        </w:rPr>
      </w:pPr>
    </w:p>
    <w:p>
      <w:pPr>
        <w:pStyle w:val="P31"/>
        <w:framePr w:w="3839" w:h="480" w:hRule="exact" w:wrap="none" w:vAnchor="page" w:hAnchor="margin" w:x="6856" w:y="13394"/>
        <w:rPr>
          <w:rStyle w:val="C22"/>
          <w:rtl w:val="0"/>
        </w:rPr>
      </w:pPr>
      <w:r>
        <w:rPr>
          <w:rStyle w:val="C22"/>
          <w:rtl w:val="0"/>
        </w:rPr>
        <w:t>Ústní ověření</w:t>
      </w:r>
    </w:p>
    <w:p>
      <w:pPr>
        <w:pStyle w:val="P32"/>
        <w:framePr w:w="10710" w:h="248" w:hRule="exact" w:wrap="none" w:vAnchor="page" w:hAnchor="margin" w:x="28" w:y="140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Chemicko-farmaceutický analytik / chemicko-farmaceutická analytička, 30.7.2026 22:42:28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hygienických zásad ve farmaceutické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pojmy sanitace, dezinfekce, desinsekce a deratizace a vysvětlit principy jejich provádění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zásady hygieny ve farmaceutické výrobě - hygienické návyky, hygienický řád, zdravotní stav pracovníků, oblékání pracovníků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Předvést sanitaci a dezinfekci zadaného povrchu podle SOP, včetně přípravy sanitačního a dezinfekčního roztoku, přípravy pomůcek a zápisu této operace do připraveného vzoru záznamové dokumentace</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Vysvětlit princip validace mycích procesů u výrobních zařízení</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Ústní ověření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Práce s předpisovou a záznamovou dokumentací</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376" w:hRule="exact" w:wrap="none" w:vAnchor="page" w:hAnchor="margin" w:x="45" w:y="6755"/>
        <w:rPr>
          <w:rStyle w:val="C3"/>
          <w:rtl w:val="0"/>
        </w:rPr>
      </w:pPr>
    </w:p>
    <w:p>
      <w:pPr>
        <w:pStyle w:val="P13"/>
        <w:framePr w:w="6658" w:h="249" w:hRule="exact" w:wrap="none" w:vAnchor="page" w:hAnchor="margin" w:x="71" w:y="6811"/>
        <w:rPr>
          <w:rStyle w:val="C11"/>
          <w:rtl w:val="0"/>
        </w:rPr>
      </w:pPr>
      <w:r>
        <w:rPr>
          <w:rStyle w:val="C11"/>
          <w:rtl w:val="0"/>
        </w:rPr>
        <w:t>a) Vysvětlit pojmy řízená předpisová a záznamová dokumentace</w:t>
      </w:r>
    </w:p>
    <w:p>
      <w:pPr>
        <w:pStyle w:val="P28"/>
        <w:framePr w:w="3921" w:h="376" w:hRule="exact" w:wrap="none" w:vAnchor="page" w:hAnchor="margin" w:x="6800" w:y="6755"/>
        <w:rPr>
          <w:rStyle w:val="C3"/>
          <w:rtl w:val="0"/>
        </w:rPr>
      </w:pPr>
    </w:p>
    <w:p>
      <w:pPr>
        <w:pStyle w:val="P29"/>
        <w:framePr w:w="3839" w:h="249" w:hRule="exact" w:wrap="none" w:vAnchor="page" w:hAnchor="margin" w:x="6856" w:y="6811"/>
        <w:rPr>
          <w:rStyle w:val="C21"/>
          <w:rtl w:val="0"/>
        </w:rPr>
      </w:pPr>
      <w:r>
        <w:rPr>
          <w:rStyle w:val="C21"/>
          <w:rtl w:val="0"/>
        </w:rPr>
        <w:t>Písemné a ústní ověření</w:t>
      </w:r>
    </w:p>
    <w:p>
      <w:pPr>
        <w:pStyle w:val="P16"/>
        <w:framePr w:w="6710" w:h="376" w:hRule="exact" w:wrap="none" w:vAnchor="page" w:hAnchor="margin" w:x="45" w:y="7131"/>
        <w:rPr>
          <w:rStyle w:val="C3"/>
          <w:rtl w:val="0"/>
        </w:rPr>
      </w:pPr>
    </w:p>
    <w:p>
      <w:pPr>
        <w:pStyle w:val="P17"/>
        <w:framePr w:w="6658" w:h="249" w:hRule="exact" w:wrap="none" w:vAnchor="page" w:hAnchor="margin" w:x="71" w:y="7187"/>
        <w:rPr>
          <w:rStyle w:val="C13"/>
          <w:rtl w:val="0"/>
        </w:rPr>
      </w:pPr>
      <w:r>
        <w:rPr>
          <w:rStyle w:val="C13"/>
          <w:rtl w:val="0"/>
        </w:rPr>
        <w:t>b) Vysvětlit použití standardních operačních postupů SOP</w:t>
      </w:r>
    </w:p>
    <w:p>
      <w:pPr>
        <w:pStyle w:val="P30"/>
        <w:framePr w:w="3921" w:h="376" w:hRule="exact" w:wrap="none" w:vAnchor="page" w:hAnchor="margin" w:x="6800" w:y="7131"/>
        <w:rPr>
          <w:rStyle w:val="C3"/>
          <w:rtl w:val="0"/>
        </w:rPr>
      </w:pPr>
    </w:p>
    <w:p>
      <w:pPr>
        <w:pStyle w:val="P31"/>
        <w:framePr w:w="3839" w:h="249" w:hRule="exact" w:wrap="none" w:vAnchor="page" w:hAnchor="margin" w:x="6856" w:y="7187"/>
        <w:rPr>
          <w:rStyle w:val="C22"/>
          <w:rtl w:val="0"/>
        </w:rPr>
      </w:pPr>
      <w:r>
        <w:rPr>
          <w:rStyle w:val="C22"/>
          <w:rtl w:val="0"/>
        </w:rPr>
        <w:t>Písemné a ústní ověření</w:t>
      </w:r>
    </w:p>
    <w:p>
      <w:pPr>
        <w:pStyle w:val="P12"/>
        <w:framePr w:w="6710" w:h="376" w:hRule="exact" w:wrap="none" w:vAnchor="page" w:hAnchor="margin" w:x="45" w:y="7508"/>
        <w:rPr>
          <w:rStyle w:val="C3"/>
          <w:rtl w:val="0"/>
        </w:rPr>
      </w:pPr>
    </w:p>
    <w:p>
      <w:pPr>
        <w:pStyle w:val="P13"/>
        <w:framePr w:w="6658" w:h="249" w:hRule="exact" w:wrap="none" w:vAnchor="page" w:hAnchor="margin" w:x="71" w:y="7564"/>
        <w:rPr>
          <w:rStyle w:val="C11"/>
          <w:rtl w:val="0"/>
        </w:rPr>
      </w:pPr>
      <w:r>
        <w:rPr>
          <w:rStyle w:val="C11"/>
          <w:rtl w:val="0"/>
        </w:rPr>
        <w:t>c) Provést správný zápis do kontrolní záznamové dokumentace</w:t>
      </w:r>
    </w:p>
    <w:p>
      <w:pPr>
        <w:pStyle w:val="P28"/>
        <w:framePr w:w="3921" w:h="376" w:hRule="exact" w:wrap="none" w:vAnchor="page" w:hAnchor="margin" w:x="6800" w:y="7508"/>
        <w:rPr>
          <w:rStyle w:val="C3"/>
          <w:rtl w:val="0"/>
        </w:rPr>
      </w:pPr>
    </w:p>
    <w:p>
      <w:pPr>
        <w:pStyle w:val="P29"/>
        <w:framePr w:w="3839" w:h="249" w:hRule="exact" w:wrap="none" w:vAnchor="page" w:hAnchor="margin" w:x="6856" w:y="7564"/>
        <w:rPr>
          <w:rStyle w:val="C21"/>
          <w:rtl w:val="0"/>
        </w:rPr>
      </w:pPr>
      <w:r>
        <w:rPr>
          <w:rStyle w:val="C21"/>
          <w:rtl w:val="0"/>
        </w:rPr>
        <w:t>Praktické předvedení</w:t>
      </w:r>
    </w:p>
    <w:p>
      <w:pPr>
        <w:pStyle w:val="P16"/>
        <w:framePr w:w="6710" w:h="607" w:hRule="exact" w:wrap="none" w:vAnchor="page" w:hAnchor="margin" w:x="45" w:y="7884"/>
        <w:rPr>
          <w:rStyle w:val="C3"/>
          <w:rtl w:val="0"/>
        </w:rPr>
      </w:pPr>
    </w:p>
    <w:p>
      <w:pPr>
        <w:pStyle w:val="P17"/>
        <w:framePr w:w="6658" w:h="480" w:hRule="exact" w:wrap="none" w:vAnchor="page" w:hAnchor="margin" w:x="71" w:y="7940"/>
        <w:rPr>
          <w:rStyle w:val="C13"/>
          <w:rtl w:val="0"/>
        </w:rPr>
      </w:pPr>
      <w:r>
        <w:rPr>
          <w:rStyle w:val="C13"/>
          <w:rtl w:val="0"/>
        </w:rPr>
        <w:t>d) Vysvětlit pojmy výrobní příkaz a operační šaržová záznamová dokumentace výrobního procesu</w:t>
      </w:r>
    </w:p>
    <w:p>
      <w:pPr>
        <w:pStyle w:val="P30"/>
        <w:framePr w:w="3921" w:h="607" w:hRule="exact" w:wrap="none" w:vAnchor="page" w:hAnchor="margin" w:x="6800" w:y="7884"/>
        <w:rPr>
          <w:rStyle w:val="C3"/>
          <w:rtl w:val="0"/>
        </w:rPr>
      </w:pPr>
    </w:p>
    <w:p>
      <w:pPr>
        <w:pStyle w:val="P31"/>
        <w:framePr w:w="3839" w:h="480" w:hRule="exact" w:wrap="none" w:vAnchor="page" w:hAnchor="margin" w:x="6856" w:y="7940"/>
        <w:rPr>
          <w:rStyle w:val="C22"/>
          <w:rtl w:val="0"/>
        </w:rPr>
      </w:pPr>
      <w:r>
        <w:rPr>
          <w:rStyle w:val="C22"/>
          <w:rtl w:val="0"/>
        </w:rPr>
        <w:t>Ústní ověření</w:t>
      </w:r>
    </w:p>
    <w:p>
      <w:pPr>
        <w:pStyle w:val="P32"/>
        <w:framePr w:w="10710" w:h="248" w:hRule="exact" w:wrap="none" w:vAnchor="page" w:hAnchor="margin" w:x="28" w:y="8604"/>
        <w:rPr>
          <w:rStyle w:val="C23"/>
          <w:rtl w:val="0"/>
        </w:rPr>
      </w:pPr>
      <w:r>
        <w:rPr>
          <w:rStyle w:val="C23"/>
          <w:rtl w:val="0"/>
        </w:rPr>
        <w:t>Je třeba splnit všechna kritéria.</w:t>
      </w:r>
    </w:p>
    <w:p>
      <w:pPr>
        <w:pStyle w:val="P23"/>
        <w:framePr w:w="10710" w:h="340" w:hRule="exact" w:wrap="none" w:vAnchor="page" w:hAnchor="margin" w:x="28" w:y="9040"/>
        <w:rPr>
          <w:rStyle w:val="C18"/>
          <w:rtl w:val="0"/>
        </w:rPr>
      </w:pPr>
      <w:r>
        <w:rPr>
          <w:rStyle w:val="C18"/>
          <w:rtl w:val="0"/>
        </w:rPr>
        <w:t>Validace, kalibrace a nastavování laboratorních přístrojů a zařízení, ověřování jejich správné funkce</w:t>
      </w:r>
    </w:p>
    <w:p>
      <w:pPr>
        <w:pStyle w:val="P24"/>
        <w:framePr w:w="6713" w:h="376" w:hRule="exact" w:wrap="none" w:vAnchor="page" w:hAnchor="margin" w:x="45" w:y="9479"/>
        <w:rPr>
          <w:rStyle w:val="C3"/>
          <w:rtl w:val="0"/>
        </w:rPr>
      </w:pPr>
    </w:p>
    <w:p>
      <w:pPr>
        <w:pStyle w:val="P25"/>
        <w:framePr w:w="6661" w:h="249" w:hRule="exact" w:wrap="none" w:vAnchor="page" w:hAnchor="margin" w:x="71" w:y="9550"/>
        <w:rPr>
          <w:rStyle w:val="C19"/>
          <w:rtl w:val="0"/>
        </w:rPr>
      </w:pPr>
      <w:r>
        <w:rPr>
          <w:rStyle w:val="C19"/>
          <w:rtl w:val="0"/>
        </w:rPr>
        <w:t>Kritéria hodnocení</w:t>
      </w:r>
    </w:p>
    <w:p>
      <w:pPr>
        <w:pStyle w:val="P26"/>
        <w:framePr w:w="3918" w:h="376" w:hRule="exact" w:wrap="none" w:vAnchor="page" w:hAnchor="margin" w:x="6803" w:y="9479"/>
        <w:rPr>
          <w:rStyle w:val="C3"/>
          <w:rtl w:val="0"/>
        </w:rPr>
      </w:pPr>
    </w:p>
    <w:p>
      <w:pPr>
        <w:pStyle w:val="P27"/>
        <w:framePr w:w="3836" w:h="249" w:hRule="exact" w:wrap="none" w:vAnchor="page" w:hAnchor="margin" w:x="6859" w:y="9550"/>
        <w:rPr>
          <w:rStyle w:val="C20"/>
          <w:rtl w:val="0"/>
        </w:rPr>
      </w:pPr>
      <w:r>
        <w:rPr>
          <w:rStyle w:val="C20"/>
          <w:rtl w:val="0"/>
        </w:rPr>
        <w:t>Způsoby ověření</w:t>
      </w:r>
    </w:p>
    <w:p>
      <w:pPr>
        <w:pStyle w:val="P12"/>
        <w:framePr w:w="6710" w:h="376" w:hRule="exact" w:wrap="none" w:vAnchor="page" w:hAnchor="margin" w:x="45" w:y="9855"/>
        <w:rPr>
          <w:rStyle w:val="C3"/>
          <w:rtl w:val="0"/>
        </w:rPr>
      </w:pPr>
    </w:p>
    <w:p>
      <w:pPr>
        <w:pStyle w:val="P13"/>
        <w:framePr w:w="6658" w:h="249" w:hRule="exact" w:wrap="none" w:vAnchor="page" w:hAnchor="margin" w:x="71" w:y="9911"/>
        <w:rPr>
          <w:rStyle w:val="C11"/>
          <w:rtl w:val="0"/>
        </w:rPr>
      </w:pPr>
      <w:r>
        <w:rPr>
          <w:rStyle w:val="C11"/>
          <w:rtl w:val="0"/>
        </w:rPr>
        <w:t>a) Vysvětlit základní metrologické principy kalibrace analytických přístrojů</w:t>
      </w:r>
    </w:p>
    <w:p>
      <w:pPr>
        <w:pStyle w:val="P28"/>
        <w:framePr w:w="3921" w:h="376" w:hRule="exact" w:wrap="none" w:vAnchor="page" w:hAnchor="margin" w:x="6800" w:y="9855"/>
        <w:rPr>
          <w:rStyle w:val="C3"/>
          <w:rtl w:val="0"/>
        </w:rPr>
      </w:pPr>
    </w:p>
    <w:p>
      <w:pPr>
        <w:pStyle w:val="P29"/>
        <w:framePr w:w="3839" w:h="249" w:hRule="exact" w:wrap="none" w:vAnchor="page" w:hAnchor="margin" w:x="6856" w:y="9911"/>
        <w:rPr>
          <w:rStyle w:val="C21"/>
          <w:rtl w:val="0"/>
        </w:rPr>
      </w:pPr>
      <w:r>
        <w:rPr>
          <w:rStyle w:val="C21"/>
          <w:rtl w:val="0"/>
        </w:rPr>
        <w:t>Ústní ověření</w:t>
      </w:r>
    </w:p>
    <w:p>
      <w:pPr>
        <w:pStyle w:val="P16"/>
        <w:framePr w:w="6710" w:h="607" w:hRule="exact" w:wrap="none" w:vAnchor="page" w:hAnchor="margin" w:x="45" w:y="10232"/>
        <w:rPr>
          <w:rStyle w:val="C3"/>
          <w:rtl w:val="0"/>
        </w:rPr>
      </w:pPr>
    </w:p>
    <w:p>
      <w:pPr>
        <w:pStyle w:val="P17"/>
        <w:framePr w:w="6658" w:h="480" w:hRule="exact" w:wrap="none" w:vAnchor="page" w:hAnchor="margin" w:x="71" w:y="10288"/>
        <w:rPr>
          <w:rStyle w:val="C13"/>
          <w:rtl w:val="0"/>
        </w:rPr>
      </w:pPr>
      <w:r>
        <w:rPr>
          <w:rStyle w:val="C13"/>
          <w:rtl w:val="0"/>
        </w:rPr>
        <w:t>b) Vysvětlit validaci analytických metod a popsat validační dokumentaci dle SVP</w:t>
      </w:r>
    </w:p>
    <w:p>
      <w:pPr>
        <w:pStyle w:val="P30"/>
        <w:framePr w:w="3921" w:h="607" w:hRule="exact" w:wrap="none" w:vAnchor="page" w:hAnchor="margin" w:x="6800" w:y="10232"/>
        <w:rPr>
          <w:rStyle w:val="C3"/>
          <w:rtl w:val="0"/>
        </w:rPr>
      </w:pPr>
    </w:p>
    <w:p>
      <w:pPr>
        <w:pStyle w:val="P31"/>
        <w:framePr w:w="3839" w:h="480" w:hRule="exact" w:wrap="none" w:vAnchor="page" w:hAnchor="margin" w:x="6856" w:y="10288"/>
        <w:rPr>
          <w:rStyle w:val="C22"/>
          <w:rtl w:val="0"/>
        </w:rPr>
      </w:pPr>
      <w:r>
        <w:rPr>
          <w:rStyle w:val="C22"/>
          <w:rtl w:val="0"/>
        </w:rPr>
        <w:t xml:space="preserve">Písemné  a ústní ověření</w:t>
      </w:r>
    </w:p>
    <w:p>
      <w:pPr>
        <w:pStyle w:val="P12"/>
        <w:framePr w:w="6710" w:h="831" w:hRule="exact" w:wrap="none" w:vAnchor="page" w:hAnchor="margin" w:x="45" w:y="10838"/>
        <w:rPr>
          <w:rStyle w:val="C3"/>
          <w:rtl w:val="0"/>
        </w:rPr>
      </w:pPr>
    </w:p>
    <w:p>
      <w:pPr>
        <w:pStyle w:val="P13"/>
        <w:framePr w:w="6658" w:h="704" w:hRule="exact" w:wrap="none" w:vAnchor="page" w:hAnchor="margin" w:x="71" w:y="10894"/>
        <w:rPr>
          <w:rStyle w:val="C11"/>
          <w:rtl w:val="0"/>
        </w:rPr>
      </w:pPr>
      <w:r>
        <w:rPr>
          <w:rStyle w:val="C11"/>
          <w:rtl w:val="0"/>
        </w:rPr>
        <w:t>c) Provést kalibraci zadaného laboratorního přístroje nebo zařízení podle standardního operačního postupu a nastavit rozsah měřené veličiny podle SOP na zadaném laboratorním přístroji nebo zařízení</w:t>
      </w:r>
    </w:p>
    <w:p>
      <w:pPr>
        <w:pStyle w:val="P28"/>
        <w:framePr w:w="3921" w:h="831" w:hRule="exact" w:wrap="none" w:vAnchor="page" w:hAnchor="margin" w:x="6800" w:y="10838"/>
        <w:rPr>
          <w:rStyle w:val="C3"/>
          <w:rtl w:val="0"/>
        </w:rPr>
      </w:pPr>
    </w:p>
    <w:p>
      <w:pPr>
        <w:pStyle w:val="P29"/>
        <w:framePr w:w="3839" w:h="704" w:hRule="exact" w:wrap="none" w:vAnchor="page" w:hAnchor="margin" w:x="6856" w:y="10894"/>
        <w:rPr>
          <w:rStyle w:val="C21"/>
          <w:rtl w:val="0"/>
        </w:rPr>
      </w:pPr>
      <w:r>
        <w:rPr>
          <w:rStyle w:val="C21"/>
          <w:rtl w:val="0"/>
        </w:rPr>
        <w:t>Praktické ověření</w:t>
      </w:r>
    </w:p>
    <w:p>
      <w:pPr>
        <w:pStyle w:val="P32"/>
        <w:framePr w:w="10710" w:h="248" w:hRule="exact" w:wrap="none" w:vAnchor="page" w:hAnchor="margin" w:x="28" w:y="117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Chemicko-farmaceutický analytik / chemicko-farmaceutická analytička, 30.7.2026 22:42:28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43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https://nsp.cz/jednotka-prace/chemicko-farmaceuticky-an#zdravotni-zpusobilost).</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kompetencí se zadávají souborné úlohy (připraví autorizovaná osoba), které prokazují aplikační schopnost, znalost a dovednost v oboru.</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ústní ověření:</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vlastními slovy vysvětlí, popíše, definuje prvky zadané v kritériích hodnocení a svůj ústní projev může doplnit o náčrt, kresbu apod.</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písemné ověření:</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písemně, náčrtem (náčrt toku) nebo popsanou kresbou vysvětlí, popíše, definuje prvky zadané v kritériích hodnocení.</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písemné a ústní ověření:</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písemně, náčrtem (náčrt toku) nebo popsanou kresbou vysvětlí, popíše, definuje prvky zadané v kritériích hodnocení a detaily doplní ústně.</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praktické ověření:</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předvede simulaci procesu za pomoci pomůcek a měřicích zařízení a jejich obsluhu po přečtení předloženého vzoru standardního operačního postupu. Ověření proběhne ve vhodných laboratorních prostorách. Ústně popíše, co provádí a proč to provádí. Provedené kroky simulovaného procesu zapíše do předloženého vzoru záznamové dokumentace.</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praktické předvedení a ústní ověření:</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předvede simulaci procesu za pomoci vhodných pomůcek, výkresů, modelů nebo zařízení. Postup bude podle potřeby k dispozici ve standardním operačním postupu. Ověření proběhne ve vhodných laboratorních prostorách. Provedené kroky simulovaného procesu zapíše případně do předloženého vzoru záznamové dokumentace. Ústně popíše, co provádí a proč to provádí a vlastními slovy vysvětlí, popíše, definuje prvky zadané v kritériích hodnocení a svůj ústní projev může doplnit o náčrt, kresbu apod.</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Validace, kalibrace a nastavování laboratorních přístrojů a zařízení, ověřování jejich správné funkce, kritérium hodnocení c) autorizovaná osoba zadá laboratorní přístroj nebo zařízení podle možnosti pracoviště (analytické váhy nebo pH metr nebo teploměr nebo jiné), na kterém uchazeč provede dané kritérium hodnocení.</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Testování chemicko-farmaceutického produktu, kritérium hodnocení b) se použije metoda stanovení podle možnosti vybavení pracoviště.</w:t>
      </w:r>
    </w:p>
    <w:p>
      <w:pPr>
        <w:pStyle w:val="P21"/>
        <w:framePr w:w="7654" w:h="331" w:hRule="exact" w:wrap="none" w:vAnchor="page" w:hAnchor="margin" w:x="28" w:y="15940"/>
        <w:rPr>
          <w:rStyle w:val="C16"/>
          <w:rtl w:val="0"/>
        </w:rPr>
      </w:pPr>
      <w:r>
        <w:rPr>
          <w:rStyle w:val="C16"/>
          <w:rtl w:val="0"/>
        </w:rPr>
        <w:t>Chemicko-farmaceutický analytik / chemicko-farmaceutická analytička, 30.7.2026 22:42:28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107"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55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9"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chemickém nebo farmaceutickém oboru a alespoň 5 let odborné praxe v oblasti chemie nebo farmacie.</w:t>
      </w:r>
    </w:p>
    <w:p>
      <w:pPr>
        <w:keepNext w:val="0"/>
        <w:keepLines w:val="1"/>
        <w:framePr w:w="10766" w:h="7559"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chemickém nebo farmaceutickém oboru a alespoň 5 let odborné praxe v oblasti chemie nebo farmacie.</w:t>
      </w:r>
    </w:p>
    <w:p>
      <w:pPr>
        <w:keepNext w:val="0"/>
        <w:keepLines w:val="1"/>
        <w:framePr w:w="10766" w:h="7559"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chemickém nebo farmaceutickém oboru a alespoň 5 let odborné praxe v oblasti chemie nebo farmacie nebo ve funkci učitele odborných předmětů v oblasti chemie nebo farmacie.</w:t>
      </w:r>
    </w:p>
    <w:p>
      <w:pPr>
        <w:keepNext w:val="0"/>
        <w:keepLines w:val="1"/>
        <w:framePr w:w="10766" w:h="7559"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28-094-M Chemicko-farmaceutický analytik / chemicko-farmaceutická analytička a střední vzdělání s maturitní zkouškou a alespoň 5 let odborné praxe v oblasti chemie nebo farmacie.</w:t>
      </w:r>
    </w:p>
    <w:p>
      <w:pPr>
        <w:keepNext w:val="0"/>
        <w:keepLines w:val="0"/>
        <w:framePr w:w="10766" w:h="755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9"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Chemicko-farmaceutický analytik / chemicko-farmaceutická analytička, 30.7.2026 22:42:28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6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autorizaci předkládá autorizujícímu orgánu soubor zadání pro ověřování jednotlivých kompetencí uvedených v hodnoticím standardu spolu se seznamem potřebného vybavení pro jednotlivá zadání.</w:t>
      </w:r>
    </w:p>
    <w:p>
      <w:pPr>
        <w:keepNext w:val="0"/>
        <w:keepLines w:val="0"/>
        <w:framePr w:w="10766" w:h="7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zázemí:</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vybavená PC s příslušným softwarem, přístupem na internet, tiskárnou</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•chemická laboratoř, která odpovídá platným normám BOZP a splňuje požadavky hygieny práce a je vybavena těmito přístroji:</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•hustoměr s oscilující U trubicí, resp. jiné zařízení umožňující měření hustoty minimálně s přesností 1. 10-4 kg/m3</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•analytické váhy/teploměr/pH metr podle možnosti pracoviště</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•polarimetr</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•základní laboratorní vybavení: laboratorní stůl, digestoř, výlevka, vývěva, zdroje enegií, stojany a příslušenství, chemické sklo - kádinky, zkumavky, odměrné válce, baňky, pipety, atd. </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•vzory záznamové dokumentace a předpisové dokumentace (standardního operačního postupu) </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sanitaci a desinfekci</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obalového materiálu</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komerčně dostupných léků</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komerčně dostupných léků s obsahem účinné látky Ibuprofen nebo Paracetamol</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sacharózy</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(pracovní plášť a ochranné brýle)</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•sanitační a desinfekční prostředky</w:t>
      </w:r>
    </w:p>
    <w:p>
      <w:pPr>
        <w:keepNext w:val="0"/>
        <w:keepLines w:val="0"/>
        <w:framePr w:w="10766" w:h="7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7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046"/>
        <w:rPr>
          <w:rStyle w:val="C3"/>
          <w:rtl w:val="0"/>
        </w:rPr>
      </w:pPr>
    </w:p>
    <w:p>
      <w:pPr>
        <w:pStyle w:val="P35"/>
        <w:framePr w:w="10710" w:h="340" w:hRule="exact" w:wrap="none" w:vAnchor="page" w:hAnchor="margin" w:x="28" w:y="10046"/>
        <w:rPr>
          <w:rStyle w:val="C25"/>
          <w:rtl w:val="0"/>
        </w:rPr>
      </w:pPr>
      <w:r>
        <w:rPr>
          <w:rStyle w:val="C25"/>
          <w:rtl w:val="0"/>
        </w:rPr>
        <w:t>Doba přípravy na zkoušku</w:t>
      </w:r>
    </w:p>
    <w:p>
      <w:pPr>
        <w:keepNext w:val="0"/>
        <w:keepLines w:val="0"/>
        <w:framePr w:w="10766" w:h="806" w:hRule="exact" w:wrap="none" w:vAnchor="page" w:hAnchor="margin" w:x="0" w:y="103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616" w:hRule="exact" w:wrap="none" w:vAnchor="page" w:hAnchor="margin" w:x="0" w:y="11418"/>
        <w:rPr>
          <w:rStyle w:val="C3"/>
          <w:rtl w:val="0"/>
        </w:rPr>
      </w:pPr>
    </w:p>
    <w:p>
      <w:pPr>
        <w:pStyle w:val="P35"/>
        <w:framePr w:w="10710" w:h="340" w:hRule="exact" w:wrap="none" w:vAnchor="page" w:hAnchor="margin" w:x="28" w:y="11418"/>
        <w:rPr>
          <w:rStyle w:val="C25"/>
          <w:rtl w:val="0"/>
        </w:rPr>
      </w:pPr>
      <w:r>
        <w:rPr>
          <w:rStyle w:val="C25"/>
          <w:rtl w:val="0"/>
        </w:rPr>
        <w:t>Doba pro vykonání zkoušky</w:t>
      </w:r>
    </w:p>
    <w:p>
      <w:pPr>
        <w:keepNext w:val="0"/>
        <w:keepLines w:val="0"/>
        <w:framePr w:w="10766" w:h="1276" w:hRule="exact" w:wrap="none" w:vAnchor="page" w:hAnchor="margin" w:x="0" w:y="117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keepNext w:val="0"/>
        <w:keepLines w:val="0"/>
        <w:framePr w:w="10766" w:h="1276" w:hRule="exact" w:wrap="none" w:vAnchor="page" w:hAnchor="margin" w:x="0" w:y="117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120 minut.</w:t>
      </w:r>
    </w:p>
    <w:p>
      <w:pPr>
        <w:keepNext w:val="0"/>
        <w:keepLines w:val="0"/>
        <w:framePr w:w="10766" w:h="1276" w:hRule="exact" w:wrap="none" w:vAnchor="page" w:hAnchor="margin" w:x="0" w:y="117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Chemicko-farmaceutický analytik / chemicko-farmaceutická analytička, 30.7.2026 22:42:28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Masarykova střední škola chemická,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Zentiva, k. s.,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Ferring-Léčiva, a. s., Jesenice</w:t>
      </w:r>
    </w:p>
    <w:p>
      <w:pPr>
        <w:pStyle w:val="P21"/>
        <w:framePr w:w="7654" w:h="331" w:hRule="exact" w:wrap="none" w:vAnchor="page" w:hAnchor="margin" w:x="28" w:y="15940"/>
        <w:rPr>
          <w:rStyle w:val="C16"/>
          <w:rtl w:val="0"/>
        </w:rPr>
      </w:pPr>
      <w:r>
        <w:rPr>
          <w:rStyle w:val="C16"/>
          <w:rtl w:val="0"/>
        </w:rPr>
        <w:t>Chemicko-farmaceutický analytik / chemicko-farmaceutická analytička, 30.7.2026 22:42:28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35A2C0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B24026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5E65FE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