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1371CB" Type="http://schemas.openxmlformats.org/officeDocument/2006/relationships/officeDocument" Target="/word/document.xml" /><Relationship Id="coreR731371CB" Type="http://schemas.openxmlformats.org/package/2006/relationships/metadata/core-properties" Target="/docProps/core.xml" /><Relationship Id="customR731371C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Chemicko-farmaceutický analytik (kód: 28-094-M)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Chemicko-farmaceutický analytik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správné výrobní praxe a farmaceutickém systému jakosti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Ověřování kvality procesů a produktů v chemicko-farmaceutické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zásad práce s účinnými léčivými látkami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Testování chemicko-farmaceutického produktu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a vyhodnocování individuálních laboratorních analýz při použití metod analytické chemie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Vzorkování materiálů v chemicko-farmaceutické praxi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hygienických zásad ve farmaceutické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Práce s předpisovou a záznamovou dokumentací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Validace, kalibrace a nastavování laboratorních přístrojů a zařízení, ověřování jejich správné funkce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26.07.2016 do: 19.08.2020</w:t>
      </w:r>
    </w:p>
    <w:p>
      <w:pPr>
        <w:pStyle w:val="P21"/>
        <w:framePr w:w="7654" w:h="331" w:hRule="exact" w:wrap="none" w:vAnchor="page" w:hAnchor="margin" w:x="28" w:y="15940"/>
        <w:rPr>
          <w:rStyle w:val="C16"/>
          <w:rtl w:val="0"/>
        </w:rPr>
      </w:pPr>
      <w:r>
        <w:rPr>
          <w:rStyle w:val="C16"/>
          <w:rtl w:val="0"/>
        </w:rPr>
        <w:t>Chemicko-farmaceutický analytik, 29.10.2026 9:11:02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zásadách správné výrobní praxe a farmaceutickém systému jakosti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 xml:space="preserve">a) Vyhledat  kapitoly správné výrobní praxe (SVP) v základních dokumentech  a  pokynech  Státního ústavu pro kontrolu léčiv</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 xml:space="preserve">b) Popsat a vysvětlit základní principy dodržování zásad SVP ve farmaceutickém systému  jakosti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Ověřování kvality procesů a produktů v chemicko-farmaceutické výrobě</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 xml:space="preserve">a) Popsat a vysvětlit základní chemicko-farmaceutické  procesy výroby a kontroly</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Písemné ověření</w:t>
      </w:r>
    </w:p>
    <w:p>
      <w:pPr>
        <w:pStyle w:val="P16"/>
        <w:framePr w:w="6710" w:h="376" w:hRule="exact" w:wrap="none" w:vAnchor="page" w:hAnchor="margin" w:x="45" w:y="6712"/>
        <w:rPr>
          <w:rStyle w:val="C3"/>
          <w:rtl w:val="0"/>
        </w:rPr>
      </w:pPr>
    </w:p>
    <w:p>
      <w:pPr>
        <w:pStyle w:val="P17"/>
        <w:framePr w:w="6658" w:h="249" w:hRule="exact" w:wrap="none" w:vAnchor="page" w:hAnchor="margin" w:x="71" w:y="6768"/>
        <w:rPr>
          <w:rStyle w:val="C13"/>
          <w:rtl w:val="0"/>
        </w:rPr>
      </w:pPr>
      <w:r>
        <w:rPr>
          <w:rStyle w:val="C13"/>
          <w:rtl w:val="0"/>
        </w:rPr>
        <w:t xml:space="preserve">b) Vysvětlit význam  průběžných a mezioperačních kontrol z hlediska SVP</w:t>
      </w:r>
    </w:p>
    <w:p>
      <w:pPr>
        <w:pStyle w:val="P30"/>
        <w:framePr w:w="3921" w:h="376" w:hRule="exact" w:wrap="none" w:vAnchor="page" w:hAnchor="margin" w:x="6800" w:y="6712"/>
        <w:rPr>
          <w:rStyle w:val="C3"/>
          <w:rtl w:val="0"/>
        </w:rPr>
      </w:pPr>
    </w:p>
    <w:p>
      <w:pPr>
        <w:pStyle w:val="P31"/>
        <w:framePr w:w="3839" w:h="249" w:hRule="exact" w:wrap="none" w:vAnchor="page" w:hAnchor="margin" w:x="6856" w:y="6768"/>
        <w:rPr>
          <w:rStyle w:val="C22"/>
          <w:rtl w:val="0"/>
        </w:rPr>
      </w:pPr>
      <w:r>
        <w:rPr>
          <w:rStyle w:val="C22"/>
          <w:rtl w:val="0"/>
        </w:rPr>
        <w:t>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 xml:space="preserve">c) Vyhodnotit trendy  a vysvětlit důvody a princip sledování obsahu účinné látky</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 a ústní ověření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Zdůvodnit plánování analýz podle výrobního plánu výroby šarží</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Ústní ověření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e) Vysvětlit princip analýzy rizik pro jakost a důvody jejího používání</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Ústní ověření</w:t>
      </w:r>
    </w:p>
    <w:p>
      <w:pPr>
        <w:pStyle w:val="P32"/>
        <w:framePr w:w="10710" w:h="248" w:hRule="exact" w:wrap="none" w:vAnchor="page" w:hAnchor="margin" w:x="28" w:y="8561"/>
        <w:rPr>
          <w:rStyle w:val="C23"/>
          <w:rtl w:val="0"/>
        </w:rPr>
      </w:pPr>
      <w:r>
        <w:rPr>
          <w:rStyle w:val="C23"/>
          <w:rtl w:val="0"/>
        </w:rPr>
        <w:t>Je třeba splnit všechna kritéria.</w:t>
      </w:r>
    </w:p>
    <w:p>
      <w:pPr>
        <w:pStyle w:val="P23"/>
        <w:framePr w:w="10710" w:h="340" w:hRule="exact" w:wrap="none" w:vAnchor="page" w:hAnchor="margin" w:x="28" w:y="8997"/>
        <w:rPr>
          <w:rStyle w:val="C18"/>
          <w:rtl w:val="0"/>
        </w:rPr>
      </w:pPr>
      <w:r>
        <w:rPr>
          <w:rStyle w:val="C18"/>
          <w:rtl w:val="0"/>
        </w:rPr>
        <w:t>Dodržování zásad práce s účinnými léčivými látkami</w:t>
      </w:r>
    </w:p>
    <w:p>
      <w:pPr>
        <w:pStyle w:val="P24"/>
        <w:framePr w:w="6713" w:h="376" w:hRule="exact" w:wrap="none" w:vAnchor="page" w:hAnchor="margin" w:x="45" w:y="9436"/>
        <w:rPr>
          <w:rStyle w:val="C3"/>
          <w:rtl w:val="0"/>
        </w:rPr>
      </w:pPr>
    </w:p>
    <w:p>
      <w:pPr>
        <w:pStyle w:val="P25"/>
        <w:framePr w:w="6661" w:h="249" w:hRule="exact" w:wrap="none" w:vAnchor="page" w:hAnchor="margin" w:x="71" w:y="9507"/>
        <w:rPr>
          <w:rStyle w:val="C19"/>
          <w:rtl w:val="0"/>
        </w:rPr>
      </w:pPr>
      <w:r>
        <w:rPr>
          <w:rStyle w:val="C19"/>
          <w:rtl w:val="0"/>
        </w:rPr>
        <w:t>Kritéria hodnocení</w:t>
      </w:r>
    </w:p>
    <w:p>
      <w:pPr>
        <w:pStyle w:val="P26"/>
        <w:framePr w:w="3918" w:h="376" w:hRule="exact" w:wrap="none" w:vAnchor="page" w:hAnchor="margin" w:x="6803" w:y="9436"/>
        <w:rPr>
          <w:rStyle w:val="C3"/>
          <w:rtl w:val="0"/>
        </w:rPr>
      </w:pPr>
    </w:p>
    <w:p>
      <w:pPr>
        <w:pStyle w:val="P27"/>
        <w:framePr w:w="3836" w:h="249" w:hRule="exact" w:wrap="none" w:vAnchor="page" w:hAnchor="margin" w:x="6859" w:y="9507"/>
        <w:rPr>
          <w:rStyle w:val="C20"/>
          <w:rtl w:val="0"/>
        </w:rPr>
      </w:pPr>
      <w:r>
        <w:rPr>
          <w:rStyle w:val="C20"/>
          <w:rtl w:val="0"/>
        </w:rPr>
        <w:t>Způsoby ověření</w:t>
      </w:r>
    </w:p>
    <w:p>
      <w:pPr>
        <w:pStyle w:val="P12"/>
        <w:framePr w:w="6710" w:h="607" w:hRule="exact" w:wrap="none" w:vAnchor="page" w:hAnchor="margin" w:x="45" w:y="9812"/>
        <w:rPr>
          <w:rStyle w:val="C3"/>
          <w:rtl w:val="0"/>
        </w:rPr>
      </w:pPr>
    </w:p>
    <w:p>
      <w:pPr>
        <w:pStyle w:val="P13"/>
        <w:framePr w:w="6658" w:h="480" w:hRule="exact" w:wrap="none" w:vAnchor="page" w:hAnchor="margin" w:x="71" w:y="9868"/>
        <w:rPr>
          <w:rStyle w:val="C11"/>
          <w:rtl w:val="0"/>
        </w:rPr>
      </w:pPr>
      <w:r>
        <w:rPr>
          <w:rStyle w:val="C11"/>
          <w:rtl w:val="0"/>
        </w:rPr>
        <w:t xml:space="preserve">a) Vysvětlit pojem účinné léčivé  látky (Active Pharmaceutical  Ingredients – API) na konkrétních příkladech</w:t>
      </w:r>
    </w:p>
    <w:p>
      <w:pPr>
        <w:pStyle w:val="P28"/>
        <w:framePr w:w="3921" w:h="607" w:hRule="exact" w:wrap="none" w:vAnchor="page" w:hAnchor="margin" w:x="6800" w:y="9812"/>
        <w:rPr>
          <w:rStyle w:val="C3"/>
          <w:rtl w:val="0"/>
        </w:rPr>
      </w:pPr>
    </w:p>
    <w:p>
      <w:pPr>
        <w:pStyle w:val="P29"/>
        <w:framePr w:w="3839" w:h="480" w:hRule="exact" w:wrap="none" w:vAnchor="page" w:hAnchor="margin" w:x="6856" w:y="9868"/>
        <w:rPr>
          <w:rStyle w:val="C21"/>
          <w:rtl w:val="0"/>
        </w:rPr>
      </w:pPr>
      <w:r>
        <w:rPr>
          <w:rStyle w:val="C21"/>
          <w:rtl w:val="0"/>
        </w:rPr>
        <w:t>Písemné ověření</w:t>
      </w:r>
    </w:p>
    <w:p>
      <w:pPr>
        <w:pStyle w:val="P16"/>
        <w:framePr w:w="6710" w:h="607" w:hRule="exact" w:wrap="none" w:vAnchor="page" w:hAnchor="margin" w:x="45" w:y="10419"/>
        <w:rPr>
          <w:rStyle w:val="C3"/>
          <w:rtl w:val="0"/>
        </w:rPr>
      </w:pPr>
    </w:p>
    <w:p>
      <w:pPr>
        <w:pStyle w:val="P17"/>
        <w:framePr w:w="6658" w:h="480" w:hRule="exact" w:wrap="none" w:vAnchor="page" w:hAnchor="margin" w:x="71" w:y="10475"/>
        <w:rPr>
          <w:rStyle w:val="C13"/>
          <w:rtl w:val="0"/>
        </w:rPr>
      </w:pPr>
      <w:r>
        <w:rPr>
          <w:rStyle w:val="C13"/>
          <w:rtl w:val="0"/>
        </w:rPr>
        <w:t xml:space="preserve">b) Uvést  zásady  ochrany pracovníka při práci s vysoce účinnými léčivými látkami</w:t>
      </w:r>
    </w:p>
    <w:p>
      <w:pPr>
        <w:pStyle w:val="P30"/>
        <w:framePr w:w="3921" w:h="607" w:hRule="exact" w:wrap="none" w:vAnchor="page" w:hAnchor="margin" w:x="6800" w:y="10419"/>
        <w:rPr>
          <w:rStyle w:val="C3"/>
          <w:rtl w:val="0"/>
        </w:rPr>
      </w:pPr>
    </w:p>
    <w:p>
      <w:pPr>
        <w:pStyle w:val="P31"/>
        <w:framePr w:w="3839" w:h="480" w:hRule="exact" w:wrap="none" w:vAnchor="page" w:hAnchor="margin" w:x="6856" w:y="10475"/>
        <w:rPr>
          <w:rStyle w:val="C22"/>
          <w:rtl w:val="0"/>
        </w:rPr>
      </w:pPr>
      <w:r>
        <w:rPr>
          <w:rStyle w:val="C22"/>
          <w:rtl w:val="0"/>
        </w:rPr>
        <w:t>Písemné ověření</w:t>
      </w:r>
    </w:p>
    <w:p>
      <w:pPr>
        <w:pStyle w:val="P12"/>
        <w:framePr w:w="6710" w:h="376" w:hRule="exact" w:wrap="none" w:vAnchor="page" w:hAnchor="margin" w:x="45" w:y="11026"/>
        <w:rPr>
          <w:rStyle w:val="C3"/>
          <w:rtl w:val="0"/>
        </w:rPr>
      </w:pPr>
    </w:p>
    <w:p>
      <w:pPr>
        <w:pStyle w:val="P13"/>
        <w:framePr w:w="6658" w:h="249" w:hRule="exact" w:wrap="none" w:vAnchor="page" w:hAnchor="margin" w:x="71" w:y="11082"/>
        <w:rPr>
          <w:rStyle w:val="C11"/>
          <w:rtl w:val="0"/>
        </w:rPr>
      </w:pPr>
      <w:r>
        <w:rPr>
          <w:rStyle w:val="C11"/>
          <w:rtl w:val="0"/>
        </w:rPr>
        <w:t>c) Vysvětlit principy ochrany životního prostředí při práci s API</w:t>
      </w:r>
    </w:p>
    <w:p>
      <w:pPr>
        <w:pStyle w:val="P28"/>
        <w:framePr w:w="3921" w:h="376" w:hRule="exact" w:wrap="none" w:vAnchor="page" w:hAnchor="margin" w:x="6800" w:y="11026"/>
        <w:rPr>
          <w:rStyle w:val="C3"/>
          <w:rtl w:val="0"/>
        </w:rPr>
      </w:pPr>
    </w:p>
    <w:p>
      <w:pPr>
        <w:pStyle w:val="P29"/>
        <w:framePr w:w="3839" w:h="249" w:hRule="exact" w:wrap="none" w:vAnchor="page" w:hAnchor="margin" w:x="6856" w:y="11082"/>
        <w:rPr>
          <w:rStyle w:val="C21"/>
          <w:rtl w:val="0"/>
        </w:rPr>
      </w:pPr>
      <w:r>
        <w:rPr>
          <w:rStyle w:val="C21"/>
          <w:rtl w:val="0"/>
        </w:rPr>
        <w:t>Písemné ověření</w:t>
      </w:r>
    </w:p>
    <w:p>
      <w:pPr>
        <w:pStyle w:val="P32"/>
        <w:framePr w:w="10710" w:h="248" w:hRule="exact" w:wrap="none" w:vAnchor="page" w:hAnchor="margin" w:x="28" w:y="115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analytik, 29.10.2026 9:11:02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chemicko-farmaceutického produktu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 xml:space="preserve">a) Popsat postup  stanovení obsahu  účinné látky v léčivém přípravku a uvést základní principy a nejběžnější postupy stanovení obsahu API v různých tuhých, polotuhých nebo tekutých lékových formách</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 xml:space="preserve">Písemné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postup provádění stabilitních testů, uvést různé typy stabilitních studií a příklady využití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zásady přípravy pro provádění simulačních testů ve sterilní výrobě a jejich vyhodnocení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Vysvětlit důvody a postupy sledování mikrobiologické zátěže ve sterilní výrobě</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Vyhledat zadané kapitoly analytického hodnocení v platném Českém lékopisu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Vysvětlit pojmy analytický deník a analytický certifikát</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Ústní ověření</w:t>
      </w:r>
    </w:p>
    <w:p>
      <w:pPr>
        <w:pStyle w:val="P32"/>
        <w:framePr w:w="10710" w:h="248" w:hRule="exact" w:wrap="none" w:vAnchor="page" w:hAnchor="margin" w:x="28" w:y="6718"/>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Provádění a vyhodnocování individuálních laboratorních analýz při použití metod analytické chemie</w:t>
      </w:r>
    </w:p>
    <w:p>
      <w:pPr>
        <w:pStyle w:val="P24"/>
        <w:framePr w:w="6713" w:h="376" w:hRule="exact" w:wrap="none" w:vAnchor="page" w:hAnchor="margin" w:x="45" w:y="7593"/>
        <w:rPr>
          <w:rStyle w:val="C3"/>
          <w:rtl w:val="0"/>
        </w:rPr>
      </w:pPr>
    </w:p>
    <w:p>
      <w:pPr>
        <w:pStyle w:val="P25"/>
        <w:framePr w:w="6661" w:h="249" w:hRule="exact" w:wrap="none" w:vAnchor="page" w:hAnchor="margin" w:x="71" w:y="7664"/>
        <w:rPr>
          <w:rStyle w:val="C19"/>
          <w:rtl w:val="0"/>
        </w:rPr>
      </w:pPr>
      <w:r>
        <w:rPr>
          <w:rStyle w:val="C19"/>
          <w:rtl w:val="0"/>
        </w:rPr>
        <w:t>Kritéria hodnocení</w:t>
      </w:r>
    </w:p>
    <w:p>
      <w:pPr>
        <w:pStyle w:val="P26"/>
        <w:framePr w:w="3918" w:h="376" w:hRule="exact" w:wrap="none" w:vAnchor="page" w:hAnchor="margin" w:x="6803" w:y="7593"/>
        <w:rPr>
          <w:rStyle w:val="C3"/>
          <w:rtl w:val="0"/>
        </w:rPr>
      </w:pPr>
    </w:p>
    <w:p>
      <w:pPr>
        <w:pStyle w:val="P27"/>
        <w:framePr w:w="3836" w:h="249" w:hRule="exact" w:wrap="none" w:vAnchor="page" w:hAnchor="margin" w:x="6859" w:y="7664"/>
        <w:rPr>
          <w:rStyle w:val="C20"/>
          <w:rtl w:val="0"/>
        </w:rPr>
      </w:pPr>
      <w:r>
        <w:rPr>
          <w:rStyle w:val="C20"/>
          <w:rtl w:val="0"/>
        </w:rPr>
        <w:t>Způsoby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 xml:space="preserve">a) Stanovit  optickou otáčivost včetně provedení výpočtů a zapsat tuto činnost  do připraveného vzoru záznamové dokumentace</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Praktické předvedení</w:t>
      </w:r>
    </w:p>
    <w:p>
      <w:pPr>
        <w:pStyle w:val="P16"/>
        <w:framePr w:w="6710" w:h="831" w:hRule="exact" w:wrap="none" w:vAnchor="page" w:hAnchor="margin" w:x="45" w:y="8576"/>
        <w:rPr>
          <w:rStyle w:val="C3"/>
          <w:rtl w:val="0"/>
        </w:rPr>
      </w:pPr>
    </w:p>
    <w:p>
      <w:pPr>
        <w:pStyle w:val="P17"/>
        <w:framePr w:w="6658" w:h="704" w:hRule="exact" w:wrap="none" w:vAnchor="page" w:hAnchor="margin" w:x="71" w:y="8632"/>
        <w:rPr>
          <w:rStyle w:val="C13"/>
          <w:rtl w:val="0"/>
        </w:rPr>
      </w:pPr>
      <w:r>
        <w:rPr>
          <w:rStyle w:val="C13"/>
          <w:rtl w:val="0"/>
        </w:rPr>
        <w:t xml:space="preserve">b) Změřit  hustotu připraveného vzorku  podle Standardního operačního postupu  (SOP) a zapsat tuto činnost  do připraveného vzoru záznamové dokumentace</w:t>
      </w:r>
    </w:p>
    <w:p>
      <w:pPr>
        <w:pStyle w:val="P30"/>
        <w:framePr w:w="3921" w:h="831" w:hRule="exact" w:wrap="none" w:vAnchor="page" w:hAnchor="margin" w:x="6800" w:y="8576"/>
        <w:rPr>
          <w:rStyle w:val="C3"/>
          <w:rtl w:val="0"/>
        </w:rPr>
      </w:pPr>
    </w:p>
    <w:p>
      <w:pPr>
        <w:pStyle w:val="P31"/>
        <w:framePr w:w="3839" w:h="704" w:hRule="exact" w:wrap="none" w:vAnchor="page" w:hAnchor="margin" w:x="6856" w:y="8632"/>
        <w:rPr>
          <w:rStyle w:val="C22"/>
          <w:rtl w:val="0"/>
        </w:rPr>
      </w:pPr>
      <w:r>
        <w:rPr>
          <w:rStyle w:val="C22"/>
          <w:rtl w:val="0"/>
        </w:rPr>
        <w:t>Praktické předvedení</w:t>
      </w:r>
    </w:p>
    <w:p>
      <w:pPr>
        <w:pStyle w:val="P12"/>
        <w:framePr w:w="6710" w:h="607" w:hRule="exact" w:wrap="none" w:vAnchor="page" w:hAnchor="margin" w:x="45" w:y="9407"/>
        <w:rPr>
          <w:rStyle w:val="C3"/>
          <w:rtl w:val="0"/>
        </w:rPr>
      </w:pPr>
    </w:p>
    <w:p>
      <w:pPr>
        <w:pStyle w:val="P13"/>
        <w:framePr w:w="6658" w:h="480" w:hRule="exact" w:wrap="none" w:vAnchor="page" w:hAnchor="margin" w:x="71" w:y="9463"/>
        <w:rPr>
          <w:rStyle w:val="C11"/>
          <w:rtl w:val="0"/>
        </w:rPr>
      </w:pPr>
      <w:r>
        <w:rPr>
          <w:rStyle w:val="C11"/>
          <w:rtl w:val="0"/>
        </w:rPr>
        <w:t xml:space="preserve">c) Stanovit  obsah  standardů  kyseliny octové  podle SOP a příslušné normy a zapsat tuto činnost do připraveného vzoru záznamové dokumentace</w:t>
      </w:r>
    </w:p>
    <w:p>
      <w:pPr>
        <w:pStyle w:val="P28"/>
        <w:framePr w:w="3921" w:h="607" w:hRule="exact" w:wrap="none" w:vAnchor="page" w:hAnchor="margin" w:x="6800" w:y="9407"/>
        <w:rPr>
          <w:rStyle w:val="C3"/>
          <w:rtl w:val="0"/>
        </w:rPr>
      </w:pPr>
    </w:p>
    <w:p>
      <w:pPr>
        <w:pStyle w:val="P29"/>
        <w:framePr w:w="3839" w:h="480" w:hRule="exact" w:wrap="none" w:vAnchor="page" w:hAnchor="margin" w:x="6856" w:y="9463"/>
        <w:rPr>
          <w:rStyle w:val="C21"/>
          <w:rtl w:val="0"/>
        </w:rPr>
      </w:pPr>
      <w:r>
        <w:rPr>
          <w:rStyle w:val="C21"/>
          <w:rtl w:val="0"/>
        </w:rPr>
        <w:t>Praktické předvedení</w:t>
      </w:r>
    </w:p>
    <w:p>
      <w:pPr>
        <w:pStyle w:val="P16"/>
        <w:framePr w:w="6710" w:h="831" w:hRule="exact" w:wrap="none" w:vAnchor="page" w:hAnchor="margin" w:x="45" w:y="10014"/>
        <w:rPr>
          <w:rStyle w:val="C3"/>
          <w:rtl w:val="0"/>
        </w:rPr>
      </w:pPr>
    </w:p>
    <w:p>
      <w:pPr>
        <w:pStyle w:val="P17"/>
        <w:framePr w:w="6658" w:h="704" w:hRule="exact" w:wrap="none" w:vAnchor="page" w:hAnchor="margin" w:x="71" w:y="10070"/>
        <w:rPr>
          <w:rStyle w:val="C13"/>
          <w:rtl w:val="0"/>
        </w:rPr>
      </w:pPr>
      <w:r>
        <w:rPr>
          <w:rStyle w:val="C13"/>
          <w:rtl w:val="0"/>
        </w:rPr>
        <w:t xml:space="preserve">d) Zkontrolovat kompletnost a správnost  obalového materiálu hotového léčivého přípravku podle SOP a příslušné normy a zapsat tuto činnost do připraveného vzoru záznamové dokumentace</w:t>
      </w:r>
    </w:p>
    <w:p>
      <w:pPr>
        <w:pStyle w:val="P30"/>
        <w:framePr w:w="3921" w:h="831" w:hRule="exact" w:wrap="none" w:vAnchor="page" w:hAnchor="margin" w:x="6800" w:y="10014"/>
        <w:rPr>
          <w:rStyle w:val="C3"/>
          <w:rtl w:val="0"/>
        </w:rPr>
      </w:pPr>
    </w:p>
    <w:p>
      <w:pPr>
        <w:pStyle w:val="P31"/>
        <w:framePr w:w="3839" w:h="704" w:hRule="exact" w:wrap="none" w:vAnchor="page" w:hAnchor="margin" w:x="6856" w:y="10070"/>
        <w:rPr>
          <w:rStyle w:val="C22"/>
          <w:rtl w:val="0"/>
        </w:rPr>
      </w:pPr>
      <w:r>
        <w:rPr>
          <w:rStyle w:val="C22"/>
          <w:rtl w:val="0"/>
        </w:rPr>
        <w:t>Praktické předvedení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e) Připravit 200 ml roztoku dezinfekčního prostředku dle SOP</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w:t>
      </w:r>
    </w:p>
    <w:p>
      <w:pPr>
        <w:pStyle w:val="P32"/>
        <w:framePr w:w="10710" w:h="248" w:hRule="exact" w:wrap="none" w:vAnchor="page" w:hAnchor="margin" w:x="28" w:y="11334"/>
        <w:rPr>
          <w:rStyle w:val="C23"/>
          <w:rtl w:val="0"/>
        </w:rPr>
      </w:pPr>
      <w:r>
        <w:rPr>
          <w:rStyle w:val="C23"/>
          <w:rtl w:val="0"/>
        </w:rPr>
        <w:t>Je třeba splnit všechna kritéria.</w:t>
      </w:r>
    </w:p>
    <w:p>
      <w:pPr>
        <w:pStyle w:val="P23"/>
        <w:framePr w:w="10710" w:h="340" w:hRule="exact" w:wrap="none" w:vAnchor="page" w:hAnchor="margin" w:x="28" w:y="11770"/>
        <w:rPr>
          <w:rStyle w:val="C18"/>
          <w:rtl w:val="0"/>
        </w:rPr>
      </w:pPr>
      <w:r>
        <w:rPr>
          <w:rStyle w:val="C18"/>
          <w:rtl w:val="0"/>
        </w:rPr>
        <w:t>Vzorkování materiálů v chemicko-farmaceutické praxi</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376" w:hRule="exact" w:wrap="none" w:vAnchor="page" w:hAnchor="margin" w:x="45" w:y="12586"/>
        <w:rPr>
          <w:rStyle w:val="C3"/>
          <w:rtl w:val="0"/>
        </w:rPr>
      </w:pPr>
    </w:p>
    <w:p>
      <w:pPr>
        <w:pStyle w:val="P13"/>
        <w:framePr w:w="6658" w:h="249" w:hRule="exact" w:wrap="none" w:vAnchor="page" w:hAnchor="margin" w:x="71" w:y="12642"/>
        <w:rPr>
          <w:rStyle w:val="C11"/>
          <w:rtl w:val="0"/>
        </w:rPr>
      </w:pPr>
      <w:r>
        <w:rPr>
          <w:rStyle w:val="C11"/>
          <w:rtl w:val="0"/>
        </w:rPr>
        <w:t>a) Popsat odběr vzorků materiálů podle typu materiálu</w:t>
      </w:r>
    </w:p>
    <w:p>
      <w:pPr>
        <w:pStyle w:val="P28"/>
        <w:framePr w:w="3921" w:h="376" w:hRule="exact" w:wrap="none" w:vAnchor="page" w:hAnchor="margin" w:x="6800" w:y="12586"/>
        <w:rPr>
          <w:rStyle w:val="C3"/>
          <w:rtl w:val="0"/>
        </w:rPr>
      </w:pPr>
    </w:p>
    <w:p>
      <w:pPr>
        <w:pStyle w:val="P29"/>
        <w:framePr w:w="3839" w:h="249" w:hRule="exact" w:wrap="none" w:vAnchor="page" w:hAnchor="margin" w:x="6856" w:y="12642"/>
        <w:rPr>
          <w:rStyle w:val="C21"/>
          <w:rtl w:val="0"/>
        </w:rPr>
      </w:pPr>
      <w:r>
        <w:rPr>
          <w:rStyle w:val="C21"/>
          <w:rtl w:val="0"/>
        </w:rPr>
        <w:t xml:space="preserve">Písemné  ověření</w:t>
      </w:r>
    </w:p>
    <w:p>
      <w:pPr>
        <w:pStyle w:val="P16"/>
        <w:framePr w:w="6710" w:h="376" w:hRule="exact" w:wrap="none" w:vAnchor="page" w:hAnchor="margin" w:x="45" w:y="12962"/>
        <w:rPr>
          <w:rStyle w:val="C3"/>
          <w:rtl w:val="0"/>
        </w:rPr>
      </w:pPr>
    </w:p>
    <w:p>
      <w:pPr>
        <w:pStyle w:val="P17"/>
        <w:framePr w:w="6658" w:h="249" w:hRule="exact" w:wrap="none" w:vAnchor="page" w:hAnchor="margin" w:x="71" w:y="13018"/>
        <w:rPr>
          <w:rStyle w:val="C13"/>
          <w:rtl w:val="0"/>
        </w:rPr>
      </w:pPr>
      <w:r>
        <w:rPr>
          <w:rStyle w:val="C13"/>
          <w:rtl w:val="0"/>
        </w:rPr>
        <w:t>b) Provést odběr vzorku z originálního obalu podle SOP</w:t>
      </w:r>
    </w:p>
    <w:p>
      <w:pPr>
        <w:pStyle w:val="P30"/>
        <w:framePr w:w="3921" w:h="376" w:hRule="exact" w:wrap="none" w:vAnchor="page" w:hAnchor="margin" w:x="6800" w:y="12962"/>
        <w:rPr>
          <w:rStyle w:val="C3"/>
          <w:rtl w:val="0"/>
        </w:rPr>
      </w:pPr>
    </w:p>
    <w:p>
      <w:pPr>
        <w:pStyle w:val="P31"/>
        <w:framePr w:w="3839" w:h="249" w:hRule="exact" w:wrap="none" w:vAnchor="page" w:hAnchor="margin" w:x="6856" w:y="13018"/>
        <w:rPr>
          <w:rStyle w:val="C22"/>
          <w:rtl w:val="0"/>
        </w:rPr>
      </w:pPr>
      <w:r>
        <w:rPr>
          <w:rStyle w:val="C22"/>
          <w:rtl w:val="0"/>
        </w:rPr>
        <w:t>Praktické provedení</w:t>
      </w:r>
    </w:p>
    <w:p>
      <w:pPr>
        <w:pStyle w:val="P12"/>
        <w:framePr w:w="6710" w:h="383" w:hRule="exact" w:wrap="none" w:vAnchor="page" w:hAnchor="margin" w:x="45" w:y="13338"/>
        <w:rPr>
          <w:rStyle w:val="C3"/>
          <w:rtl w:val="0"/>
        </w:rPr>
      </w:pPr>
    </w:p>
    <w:p>
      <w:pPr>
        <w:pStyle w:val="P13"/>
        <w:framePr w:w="6658" w:h="256" w:hRule="exact" w:wrap="none" w:vAnchor="page" w:hAnchor="margin" w:x="71" w:y="13394"/>
        <w:rPr>
          <w:rStyle w:val="C11"/>
          <w:rtl w:val="0"/>
        </w:rPr>
      </w:pPr>
      <w:r>
        <w:rPr>
          <w:rStyle w:val="C11"/>
          <w:rtl w:val="0"/>
        </w:rPr>
        <w:t>c) Vysvětlit princip propouštění materiálů do výroby, jejich značení a evidenci</w:t>
      </w:r>
    </w:p>
    <w:p>
      <w:pPr>
        <w:pStyle w:val="P28"/>
        <w:framePr w:w="3921" w:h="383" w:hRule="exact" w:wrap="none" w:vAnchor="page" w:hAnchor="margin" w:x="6800" w:y="13338"/>
        <w:rPr>
          <w:rStyle w:val="C3"/>
          <w:rtl w:val="0"/>
        </w:rPr>
      </w:pPr>
    </w:p>
    <w:p>
      <w:pPr>
        <w:pStyle w:val="P29"/>
        <w:framePr w:w="3839" w:h="256" w:hRule="exact" w:wrap="none" w:vAnchor="page" w:hAnchor="margin" w:x="6856" w:y="13394"/>
        <w:rPr>
          <w:rStyle w:val="C21"/>
          <w:rtl w:val="0"/>
        </w:rPr>
      </w:pPr>
      <w:r>
        <w:rPr>
          <w:rStyle w:val="C21"/>
          <w:rtl w:val="0"/>
        </w:rPr>
        <w:t>Ústní ověření</w:t>
      </w:r>
    </w:p>
    <w:p>
      <w:pPr>
        <w:pStyle w:val="P32"/>
        <w:framePr w:w="10710" w:h="248" w:hRule="exact" w:wrap="none" w:vAnchor="page" w:hAnchor="margin" w:x="28" w:y="13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analytik, 29.10.2026 9:11:02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hygienických zásad ve farmaceutické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Vysvětlit  pojmy sanitace, dezinfekce, desinsekce a deratizace a vysvětlit principy jejich provádění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 xml:space="preserve">b) Popsat zásady osobní hygieny ve farmaceutické výrobě  - hygienické návyky, hygienický řád, zdravotní stav pracovníků, oblékání pracovníků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Předvést sanitaci a dezinfekci zadaného povrchu podle SOP včetně přípravy sanitačního a dezinfekčního roztoku, přípravy pomůcek a zápisu této operace do připraveného vzoru záznamové dokumentace</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Vysvětlit princip validace mycích procesů u výrobních zařízení</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Práce s předpisovou a záznamovou dokumentací</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376" w:hRule="exact" w:wrap="none" w:vAnchor="page" w:hAnchor="margin" w:x="45" w:y="6755"/>
        <w:rPr>
          <w:rStyle w:val="C3"/>
          <w:rtl w:val="0"/>
        </w:rPr>
      </w:pPr>
    </w:p>
    <w:p>
      <w:pPr>
        <w:pStyle w:val="P13"/>
        <w:framePr w:w="6658" w:h="249" w:hRule="exact" w:wrap="none" w:vAnchor="page" w:hAnchor="margin" w:x="71" w:y="6811"/>
        <w:rPr>
          <w:rStyle w:val="C11"/>
          <w:rtl w:val="0"/>
        </w:rPr>
      </w:pPr>
      <w:r>
        <w:rPr>
          <w:rStyle w:val="C11"/>
          <w:rtl w:val="0"/>
        </w:rPr>
        <w:t>a) Vysvětlit pojmy řízená předpisová a záznamová dokumentace</w:t>
      </w:r>
    </w:p>
    <w:p>
      <w:pPr>
        <w:pStyle w:val="P28"/>
        <w:framePr w:w="3921" w:h="376" w:hRule="exact" w:wrap="none" w:vAnchor="page" w:hAnchor="margin" w:x="6800" w:y="6755"/>
        <w:rPr>
          <w:rStyle w:val="C3"/>
          <w:rtl w:val="0"/>
        </w:rPr>
      </w:pPr>
    </w:p>
    <w:p>
      <w:pPr>
        <w:pStyle w:val="P29"/>
        <w:framePr w:w="3839" w:h="249" w:hRule="exact" w:wrap="none" w:vAnchor="page" w:hAnchor="margin" w:x="6856" w:y="6811"/>
        <w:rPr>
          <w:rStyle w:val="C21"/>
          <w:rtl w:val="0"/>
        </w:rPr>
      </w:pPr>
      <w:r>
        <w:rPr>
          <w:rStyle w:val="C21"/>
          <w:rtl w:val="0"/>
        </w:rPr>
        <w:t>Písemné a 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Vysvětlit použití standardních operačních postupů SOP</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Písemné a ústní ověření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c) Vyplnit předložené vzorové dokumenty</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Praktické ověření</w:t>
      </w:r>
    </w:p>
    <w:p>
      <w:pPr>
        <w:pStyle w:val="P16"/>
        <w:framePr w:w="6710" w:h="607" w:hRule="exact" w:wrap="none" w:vAnchor="page" w:hAnchor="margin" w:x="45" w:y="7884"/>
        <w:rPr>
          <w:rStyle w:val="C3"/>
          <w:rtl w:val="0"/>
        </w:rPr>
      </w:pPr>
    </w:p>
    <w:p>
      <w:pPr>
        <w:pStyle w:val="P17"/>
        <w:framePr w:w="6658" w:h="480" w:hRule="exact" w:wrap="none" w:vAnchor="page" w:hAnchor="margin" w:x="71" w:y="7940"/>
        <w:rPr>
          <w:rStyle w:val="C13"/>
          <w:rtl w:val="0"/>
        </w:rPr>
      </w:pPr>
      <w:r>
        <w:rPr>
          <w:rStyle w:val="C13"/>
          <w:rtl w:val="0"/>
        </w:rPr>
        <w:t>d) Vysvětlit pojmy výrobní příkaz a operační šaržová záznamová dokumentace výrobního procesu</w:t>
      </w:r>
    </w:p>
    <w:p>
      <w:pPr>
        <w:pStyle w:val="P30"/>
        <w:framePr w:w="3921" w:h="607" w:hRule="exact" w:wrap="none" w:vAnchor="page" w:hAnchor="margin" w:x="6800" w:y="7884"/>
        <w:rPr>
          <w:rStyle w:val="C3"/>
          <w:rtl w:val="0"/>
        </w:rPr>
      </w:pPr>
    </w:p>
    <w:p>
      <w:pPr>
        <w:pStyle w:val="P31"/>
        <w:framePr w:w="3839" w:h="480" w:hRule="exact" w:wrap="none" w:vAnchor="page" w:hAnchor="margin" w:x="6856" w:y="7940"/>
        <w:rPr>
          <w:rStyle w:val="C22"/>
          <w:rtl w:val="0"/>
        </w:rPr>
      </w:pPr>
      <w:r>
        <w:rPr>
          <w:rStyle w:val="C22"/>
          <w:rtl w:val="0"/>
        </w:rPr>
        <w:t>Ústní ověření</w:t>
      </w:r>
    </w:p>
    <w:p>
      <w:pPr>
        <w:pStyle w:val="P32"/>
        <w:framePr w:w="10710" w:h="248" w:hRule="exact" w:wrap="none" w:vAnchor="page" w:hAnchor="margin" w:x="28" w:y="8604"/>
        <w:rPr>
          <w:rStyle w:val="C23"/>
          <w:rtl w:val="0"/>
        </w:rPr>
      </w:pPr>
      <w:r>
        <w:rPr>
          <w:rStyle w:val="C23"/>
          <w:rtl w:val="0"/>
        </w:rPr>
        <w:t>Je třeba splnit všechna kritéria.</w:t>
      </w:r>
    </w:p>
    <w:p>
      <w:pPr>
        <w:pStyle w:val="P23"/>
        <w:framePr w:w="10710" w:h="340" w:hRule="exact" w:wrap="none" w:vAnchor="page" w:hAnchor="margin" w:x="28" w:y="9040"/>
        <w:rPr>
          <w:rStyle w:val="C18"/>
          <w:rtl w:val="0"/>
        </w:rPr>
      </w:pPr>
      <w:r>
        <w:rPr>
          <w:rStyle w:val="C18"/>
          <w:rtl w:val="0"/>
        </w:rPr>
        <w:t>Validace, kalibrace a nastavování laboratorních přístrojů a zařízení, ověřování jejich správné funkce</w:t>
      </w:r>
    </w:p>
    <w:p>
      <w:pPr>
        <w:pStyle w:val="P24"/>
        <w:framePr w:w="6713" w:h="376" w:hRule="exact" w:wrap="none" w:vAnchor="page" w:hAnchor="margin" w:x="45" w:y="9479"/>
        <w:rPr>
          <w:rStyle w:val="C3"/>
          <w:rtl w:val="0"/>
        </w:rPr>
      </w:pPr>
    </w:p>
    <w:p>
      <w:pPr>
        <w:pStyle w:val="P25"/>
        <w:framePr w:w="6661" w:h="249" w:hRule="exact" w:wrap="none" w:vAnchor="page" w:hAnchor="margin" w:x="71" w:y="9550"/>
        <w:rPr>
          <w:rStyle w:val="C19"/>
          <w:rtl w:val="0"/>
        </w:rPr>
      </w:pPr>
      <w:r>
        <w:rPr>
          <w:rStyle w:val="C19"/>
          <w:rtl w:val="0"/>
        </w:rPr>
        <w:t>Kritéria hodnocení</w:t>
      </w:r>
    </w:p>
    <w:p>
      <w:pPr>
        <w:pStyle w:val="P26"/>
        <w:framePr w:w="3918" w:h="376" w:hRule="exact" w:wrap="none" w:vAnchor="page" w:hAnchor="margin" w:x="6803" w:y="9479"/>
        <w:rPr>
          <w:rStyle w:val="C3"/>
          <w:rtl w:val="0"/>
        </w:rPr>
      </w:pPr>
    </w:p>
    <w:p>
      <w:pPr>
        <w:pStyle w:val="P27"/>
        <w:framePr w:w="3836" w:h="249" w:hRule="exact" w:wrap="none" w:vAnchor="page" w:hAnchor="margin" w:x="6859" w:y="9550"/>
        <w:rPr>
          <w:rStyle w:val="C20"/>
          <w:rtl w:val="0"/>
        </w:rPr>
      </w:pPr>
      <w:r>
        <w:rPr>
          <w:rStyle w:val="C20"/>
          <w:rtl w:val="0"/>
        </w:rPr>
        <w:t>Způsoby ověření</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a) Vysvětlit základní metrologické principy kalibrace analytických přístrojů</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Ústní ověření</w:t>
      </w:r>
    </w:p>
    <w:p>
      <w:pPr>
        <w:pStyle w:val="P16"/>
        <w:framePr w:w="6710" w:h="607" w:hRule="exact" w:wrap="none" w:vAnchor="page" w:hAnchor="margin" w:x="45" w:y="10232"/>
        <w:rPr>
          <w:rStyle w:val="C3"/>
          <w:rtl w:val="0"/>
        </w:rPr>
      </w:pPr>
    </w:p>
    <w:p>
      <w:pPr>
        <w:pStyle w:val="P17"/>
        <w:framePr w:w="6658" w:h="480" w:hRule="exact" w:wrap="none" w:vAnchor="page" w:hAnchor="margin" w:x="71" w:y="10288"/>
        <w:rPr>
          <w:rStyle w:val="C13"/>
          <w:rtl w:val="0"/>
        </w:rPr>
      </w:pPr>
      <w:r>
        <w:rPr>
          <w:rStyle w:val="C13"/>
          <w:rtl w:val="0"/>
        </w:rPr>
        <w:t xml:space="preserve">b) Vysvětlit validaci  analytických metod  a popsat validační dokumentaci dle SVP</w:t>
      </w:r>
    </w:p>
    <w:p>
      <w:pPr>
        <w:pStyle w:val="P30"/>
        <w:framePr w:w="3921" w:h="607" w:hRule="exact" w:wrap="none" w:vAnchor="page" w:hAnchor="margin" w:x="6800" w:y="10232"/>
        <w:rPr>
          <w:rStyle w:val="C3"/>
          <w:rtl w:val="0"/>
        </w:rPr>
      </w:pPr>
    </w:p>
    <w:p>
      <w:pPr>
        <w:pStyle w:val="P31"/>
        <w:framePr w:w="3839" w:h="480" w:hRule="exact" w:wrap="none" w:vAnchor="page" w:hAnchor="margin" w:x="6856" w:y="10288"/>
        <w:rPr>
          <w:rStyle w:val="C22"/>
          <w:rtl w:val="0"/>
        </w:rPr>
      </w:pPr>
      <w:r>
        <w:rPr>
          <w:rStyle w:val="C22"/>
          <w:rtl w:val="0"/>
        </w:rPr>
        <w:t xml:space="preserve">Písemné  a ústní ověření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c) Provést kalibraci vah dle SOP</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Praktické ověření</w:t>
      </w:r>
    </w:p>
    <w:p>
      <w:pPr>
        <w:pStyle w:val="P32"/>
        <w:framePr w:w="10710" w:h="248" w:hRule="exact" w:wrap="none" w:vAnchor="page" w:hAnchor="margin" w:x="28" w:y="113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analytik, 29.10.2026 9:11:02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2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http://katalog.nsp.cz/karta_p.aspx?id_jp=102784&amp;kod_sm1=34).</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kompetencí se zadávají souborné úlohy (připraví autorizovaná osoba), které prokazují aplikační schopnost, znalost a dovednost v oboru.</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ústní ověření:</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vlastními slovy vysvětlí, popíše, definuje prvky zadané v kritériích hodnocení a svůj ústní projev může doplnit o náčrt, kresbu apod.</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ověření:</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ověření:</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 a detaily doplní ústně.</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ověření:</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pomůcek a měřicích zařízení a jejich obsluhu po přečtení předloženého vzoru standardního operačního postupu. Ověření proběhne ve vhodných laboratorních prostorách. Ústně popíše, co provádí a proč to provádí. Provedené kroky simulovaného procesu zapíše do předloženého vzoru záznamové dokumentace.</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704"/>
        <w:rPr>
          <w:rStyle w:val="C3"/>
          <w:rtl w:val="0"/>
        </w:rPr>
      </w:pPr>
    </w:p>
    <w:p>
      <w:pPr>
        <w:pStyle w:val="P35"/>
        <w:framePr w:w="10710" w:h="340" w:hRule="exact" w:wrap="none" w:vAnchor="page" w:hAnchor="margin" w:x="28" w:y="9704"/>
        <w:rPr>
          <w:rStyle w:val="C25"/>
          <w:rtl w:val="0"/>
        </w:rPr>
      </w:pPr>
      <w:r>
        <w:rPr>
          <w:rStyle w:val="C25"/>
          <w:rtl w:val="0"/>
        </w:rPr>
        <w:t>Výsledné hodnocení</w:t>
      </w:r>
    </w:p>
    <w:p>
      <w:pPr>
        <w:keepNext w:val="0"/>
        <w:keepLines w:val="0"/>
        <w:framePr w:w="10766" w:h="1497" w:hRule="exact" w:wrap="none" w:vAnchor="page" w:hAnchor="margin" w:x="0" w:y="10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68"/>
        <w:rPr>
          <w:rStyle w:val="C3"/>
          <w:rtl w:val="0"/>
        </w:rPr>
      </w:pPr>
    </w:p>
    <w:p>
      <w:pPr>
        <w:pStyle w:val="P35"/>
        <w:framePr w:w="10710" w:h="340" w:hRule="exact" w:wrap="none" w:vAnchor="page" w:hAnchor="margin" w:x="28" w:y="11768"/>
        <w:rPr>
          <w:rStyle w:val="C25"/>
          <w:rtl w:val="0"/>
        </w:rPr>
      </w:pPr>
      <w:r>
        <w:rPr>
          <w:rStyle w:val="C25"/>
          <w:rtl w:val="0"/>
        </w:rPr>
        <w:t>Počet zkoušejících</w:t>
      </w:r>
    </w:p>
    <w:p>
      <w:pPr>
        <w:keepNext w:val="0"/>
        <w:keepLines w:val="0"/>
        <w:framePr w:w="10766" w:h="1036" w:hRule="exact" w:wrap="none" w:vAnchor="page" w:hAnchor="margin" w:x="0" w:y="12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Chemicko-farmaceutický analytik, 29.10.2026 9:11:02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chemickém nebo farmaceutickém oboru a alespoň 5 let odborné praxe v oblasti chemie nebo farmacie, z toho minimálně 1 rok v období posledních dvou let před podáním žádosti o udělení autorizace.</w:t>
      </w:r>
    </w:p>
    <w:p>
      <w:pPr>
        <w:keepNext w:val="0"/>
        <w:keepLines w:val="1"/>
        <w:framePr w:w="10766" w:h="80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chemickém nebo farmaceutickém oboru a alespoň 5 let odborné praxe v oblasti chemie nebo farmacie, z toho minimálně 1 rok v období posledních dvou let před podáním žádosti o udělení autorizace.</w:t>
      </w:r>
    </w:p>
    <w:p>
      <w:pPr>
        <w:keepNext w:val="0"/>
        <w:keepLines w:val="1"/>
        <w:framePr w:w="10766" w:h="80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nebo farmaceutickém oboru a alespoň 5 let odborné praxe v oblasti chemie nebo farmacie nebo ve funkci učitele odpovídajících odborných předmětů, z toho minimálně 1 rok v období posledních dvou let před podáním žádosti o udělení autorizace</w:t>
      </w:r>
    </w:p>
    <w:p>
      <w:pPr>
        <w:keepNext w:val="0"/>
        <w:keepLines w:val="1"/>
        <w:framePr w:w="10766" w:h="80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w:t>
      </w:r>
      <w:r>
        <w:rPr>
          <w:rFonts w:ascii="Arial" w:cs="Arial" w:hAnsi="Arial" w:eastAsia="Arial"/>
          <w:b w:val="0"/>
          <w:i w:val="1"/>
          <w:caps w:val="0"/>
          <w:strike w:val="0"/>
          <w:noProof w:val="0"/>
          <w:vanish w:val="0"/>
          <w:color w:val="auto"/>
          <w:sz w:val="20"/>
          <w:u w:val="none"/>
          <w:shd w:val="clear" w:color="auto" w:fill="auto"/>
          <w:vertAlign w:val="baseline"/>
          <w:lang/>
        </w:rPr>
        <w:t xml:space="preserve"> 28-094-M Chemicko-farmaceutický analytik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chemie nebo farmacie, z toho minimálně 1 rok v období posledních dvou let před podáním žádosti o udělení autorizace.</w:t>
      </w:r>
    </w:p>
    <w:p>
      <w:pPr>
        <w:keepNext w:val="0"/>
        <w:keepLines w:val="0"/>
        <w:framePr w:w="10766" w:h="80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9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9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Chemicko-farmaceutický analytik, 29.10.2026 9:11:02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předkládá autorizujícímu orgánu soubor zadání pro ověřování jednotlivých kompetencí uvedených v hodnoticím standardu spolu se seznamem potřebného vybavení pro jednotlivá zadání.</w:t>
      </w:r>
    </w:p>
    <w:p>
      <w:pPr>
        <w:keepNext w:val="0"/>
        <w:keepLines w:val="0"/>
        <w:framePr w:w="10766" w:h="65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w:t>
      </w:r>
    </w:p>
    <w:p>
      <w:pPr>
        <w:keepNext w:val="0"/>
        <w:keepLines w:val="1"/>
        <w:framePr w:w="10766" w:h="65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příslušným softwarem, přístupem na internet, tiskárnou</w:t>
      </w:r>
    </w:p>
    <w:p>
      <w:pPr>
        <w:keepNext w:val="0"/>
        <w:keepLines w:val="1"/>
        <w:framePr w:w="10766" w:h="65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chemická laboratoř, která odpovídá platným normám BOZP a splňuje požadavky hygieny práce a je vybavena těmito přístroji:</w:t>
      </w:r>
    </w:p>
    <w:p>
      <w:pPr>
        <w:keepNext w:val="0"/>
        <w:keepLines w:val="1"/>
        <w:framePr w:w="10766" w:h="65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hustoměr s oscilující U trubicí, resp. jiné zařízení umožňující měření hustoty minimálně s přesností 1. 10-4 kg/m3</w:t>
      </w:r>
    </w:p>
    <w:p>
      <w:pPr>
        <w:keepNext w:val="0"/>
        <w:keepLines w:val="1"/>
        <w:framePr w:w="10766" w:h="65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analytické váhy</w:t>
      </w:r>
    </w:p>
    <w:p>
      <w:pPr>
        <w:keepNext w:val="0"/>
        <w:keepLines w:val="1"/>
        <w:framePr w:w="10766" w:h="65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Polarimetr</w:t>
      </w:r>
    </w:p>
    <w:p>
      <w:pPr>
        <w:keepNext w:val="0"/>
        <w:keepLines w:val="1"/>
        <w:framePr w:w="10766" w:h="65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pH-metr </w:t>
      </w:r>
    </w:p>
    <w:p>
      <w:pPr>
        <w:keepNext w:val="0"/>
        <w:keepLines w:val="1"/>
        <w:framePr w:w="10766" w:h="65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laboratorní vybavení</w:t>
      </w:r>
    </w:p>
    <w:p>
      <w:pPr>
        <w:keepNext w:val="0"/>
        <w:keepLines w:val="1"/>
        <w:framePr w:w="10766" w:h="65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záznamové a předpisové dokumentace (SOP) </w:t>
      </w:r>
    </w:p>
    <w:p>
      <w:pPr>
        <w:keepNext w:val="0"/>
        <w:keepLines w:val="1"/>
        <w:framePr w:w="10766" w:h="65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sanitaci a desinfekci</w:t>
      </w:r>
    </w:p>
    <w:p>
      <w:pPr>
        <w:keepNext w:val="0"/>
        <w:keepLines w:val="1"/>
        <w:framePr w:w="10766" w:h="65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obalového materiálu</w:t>
      </w:r>
    </w:p>
    <w:p>
      <w:pPr>
        <w:keepNext w:val="0"/>
        <w:keepLines w:val="1"/>
        <w:framePr w:w="10766" w:h="65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komerčně dostupných léků.</w:t>
      </w:r>
    </w:p>
    <w:p>
      <w:pPr>
        <w:keepNext w:val="0"/>
        <w:keepLines w:val="0"/>
        <w:framePr w:w="10766" w:h="65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5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297"/>
        <w:rPr>
          <w:rStyle w:val="C3"/>
          <w:rtl w:val="0"/>
        </w:rPr>
      </w:pPr>
    </w:p>
    <w:p>
      <w:pPr>
        <w:pStyle w:val="P35"/>
        <w:framePr w:w="10710" w:h="340" w:hRule="exact" w:wrap="none" w:vAnchor="page" w:hAnchor="margin" w:x="28" w:y="9297"/>
        <w:rPr>
          <w:rStyle w:val="C25"/>
          <w:rtl w:val="0"/>
        </w:rPr>
      </w:pPr>
      <w:r>
        <w:rPr>
          <w:rStyle w:val="C25"/>
          <w:rtl w:val="0"/>
        </w:rPr>
        <w:t>Doba přípravy na zkoušku</w:t>
      </w:r>
    </w:p>
    <w:p>
      <w:pPr>
        <w:keepNext w:val="0"/>
        <w:keepLines w:val="0"/>
        <w:framePr w:w="10766" w:h="1036" w:hRule="exact" w:wrap="none" w:vAnchor="page" w:hAnchor="margin" w:x="0" w:y="9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10900"/>
        <w:rPr>
          <w:rStyle w:val="C3"/>
          <w:rtl w:val="0"/>
        </w:rPr>
      </w:pPr>
    </w:p>
    <w:p>
      <w:pPr>
        <w:pStyle w:val="P35"/>
        <w:framePr w:w="10710" w:h="340" w:hRule="exact" w:wrap="none" w:vAnchor="page" w:hAnchor="margin" w:x="28" w:y="10900"/>
        <w:rPr>
          <w:rStyle w:val="C25"/>
          <w:rtl w:val="0"/>
        </w:rPr>
      </w:pPr>
      <w:r>
        <w:rPr>
          <w:rStyle w:val="C25"/>
          <w:rtl w:val="0"/>
        </w:rPr>
        <w:t>Doba pro vykonání zkoušky</w:t>
      </w:r>
    </w:p>
    <w:p>
      <w:pPr>
        <w:keepNext w:val="0"/>
        <w:keepLines w:val="0"/>
        <w:framePr w:w="10766" w:h="806" w:hRule="exact" w:wrap="none" w:vAnchor="page" w:hAnchor="margin" w:x="0" w:y="112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Chemicko-farmaceutický analytik, 29.10.2026 9:11:02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Zentiva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Ferring-Léčiva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střední škola chemická</w:t>
      </w:r>
    </w:p>
    <w:p>
      <w:pPr>
        <w:pStyle w:val="P21"/>
        <w:framePr w:w="7654" w:h="331" w:hRule="exact" w:wrap="none" w:vAnchor="page" w:hAnchor="margin" w:x="28" w:y="15940"/>
        <w:rPr>
          <w:rStyle w:val="C16"/>
          <w:rtl w:val="0"/>
        </w:rPr>
      </w:pPr>
      <w:r>
        <w:rPr>
          <w:rStyle w:val="C16"/>
          <w:rtl w:val="0"/>
        </w:rPr>
        <w:t>Chemicko-farmaceutický analytik, 29.10.2026 9:11:02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F270E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922A6B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83FED5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