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4BF0DA" Type="http://schemas.openxmlformats.org/officeDocument/2006/relationships/officeDocument" Target="/word/document.xml" /><Relationship Id="coreRC4BF0DA" Type="http://schemas.openxmlformats.org/package/2006/relationships/metadata/core-properties" Target="/docProps/core.xml" /><Relationship Id="customRC4BF0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tapisérií (kód: 82-052-H)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 tapiserií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materiálů a technik používaných v ručně tkané tapiserii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pomůcek a materiálů pro zhotovení ručně tkaných tapiserií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ručně tkané tapiserie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ručně tkané tapiserie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ručně tkaných tapiserií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 tapisérií, 31.10.2026 17:42:09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osobní pracovní pomůcky (nůžky, tkací jehly, tkací rám rozměru A3, kovovou vidličku, háček, velkou šicí jehlu, kreslicí potřeby na zhotovení návrhu).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materiálů a technik používaných v ručně tkané tapiserii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určí, co bude předmětem praktického předvedení a ústního ověření u zkoušky.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uchazeč určí materiálové složení 5 vzorků předložených materiálů a popíše jejich vlastnosti. Při ověřování kritéria hodnocení b) uchazeč určí a charakterizuje 3 základní vzory od každé techniky tkaní tapiserií.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Celkově se jedná o určování z uvedených vzorků materiálů: len, bavlna, hedvábí, vlna, ovčí rouno, nitě s různými efekty, příze PES, lýko, drát a dále ze 4 vzorků techniky gobelínové, 4 vzorků kelimu, 4 vzorků volné techniky a 4 vzorků spojek.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následujících kompetencí vytvoří uchazeč tapiserii dle vlastního návrhu (kolorovaná kresba A4, ručně vypracovaný technický výkres A4) zvolenými technikami v souladu s požadavky autorizované osoby.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zhotoveného výrobku je především jeho estetické ztvárnění, správné využití technologických postupů a dokonalost provedení použitých technik.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 tapisérií, 31.10.2026 17:42:09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 tapisérií, 31.10.2026 17:42:09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