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30A843" Type="http://schemas.openxmlformats.org/officeDocument/2006/relationships/officeDocument" Target="/word/document.xml" /><Relationship Id="coreR7A30A843" Type="http://schemas.openxmlformats.org/package/2006/relationships/metadata/core-properties" Target="/docProps/core.xml" /><Relationship Id="customR7A30A8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referent / odborná referentka pro pojištění a reklamace v přepravě (kód: 37-065-M)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disponent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úlohách a úkolech mezinárodního zasílatelství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odpovědnostním pojištění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dopravním pojištění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kvalitativních ukazatelích a parametrech zasílatelské činnosti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podkladů pro uzavření pojistky související s přepravou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reklamaci souvisejících s přepravou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16.9.2026 23:40:31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úlohách a úkolech mezinárodního zasílatelství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právní postavení zasílatele a jeho vztah k zákazníkům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orientaci v národních a mezinárodních organizacích pro zasílatelství a obchod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obecnou znalost dopravní geografie, světových dopravních toků včetně geopolitických aspektů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jednotlivé druhy dopravy s ohledem na typ komodity, čas, místo a spolehlivost doručení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odpovědnostním pojištění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Popsat politiku pojištění odpovědnosti a odpovědnost jednotlivých stran včetně pokrytí rizika tímto druhem pojištění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vztah odpovědnostního pojištění ve vztahu k Nákladnímu listu FIATA</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Prokázat orientaci v národních a mezinárodních právních normách vztahujících se k pojištění a reklamačnímu řízení</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Orientace v dopravním pojištění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a) Popsat obecné zásady pojišťovací politiky a jejich dopad na dopravní pojištění a typy krytí</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Písemné a ústní ověření</w:t>
      </w:r>
    </w:p>
    <w:p>
      <w:pPr>
        <w:pStyle w:val="P16"/>
        <w:framePr w:w="6710" w:h="376" w:hRule="exact" w:wrap="none" w:vAnchor="page" w:hAnchor="margin" w:x="45" w:y="10881"/>
        <w:rPr>
          <w:rStyle w:val="C3"/>
          <w:rtl w:val="0"/>
        </w:rPr>
      </w:pPr>
    </w:p>
    <w:p>
      <w:pPr>
        <w:pStyle w:val="P17"/>
        <w:framePr w:w="6658" w:h="249" w:hRule="exact" w:wrap="none" w:vAnchor="page" w:hAnchor="margin" w:x="71" w:y="10937"/>
        <w:rPr>
          <w:rStyle w:val="C13"/>
          <w:rtl w:val="0"/>
        </w:rPr>
      </w:pPr>
      <w:r>
        <w:rPr>
          <w:rStyle w:val="C13"/>
          <w:rtl w:val="0"/>
        </w:rPr>
        <w:t>b) Popsat povinnosti zasílatele v případě poškození zboží</w:t>
      </w:r>
    </w:p>
    <w:p>
      <w:pPr>
        <w:pStyle w:val="P30"/>
        <w:framePr w:w="3921" w:h="376" w:hRule="exact" w:wrap="none" w:vAnchor="page" w:hAnchor="margin" w:x="6800" w:y="10881"/>
        <w:rPr>
          <w:rStyle w:val="C3"/>
          <w:rtl w:val="0"/>
        </w:rPr>
      </w:pPr>
    </w:p>
    <w:p>
      <w:pPr>
        <w:pStyle w:val="P31"/>
        <w:framePr w:w="3839" w:h="249" w:hRule="exact" w:wrap="none" w:vAnchor="page" w:hAnchor="margin" w:x="6856" w:y="10937"/>
        <w:rPr>
          <w:rStyle w:val="C22"/>
          <w:rtl w:val="0"/>
        </w:rPr>
      </w:pPr>
      <w:r>
        <w:rPr>
          <w:rStyle w:val="C22"/>
          <w:rtl w:val="0"/>
        </w:rPr>
        <w:t>Ústní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c) Popsat povinnosti dopravce, přepravce a zasílatele při poškození, částečné ztrátě a úplné ztrátě, při nehodách a jiných událostech</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Písemné a 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d) Prokázat znalost základních produktů pojišťoven v kontextu činnosti zasílatele</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Ústní ověření</w:t>
      </w:r>
    </w:p>
    <w:p>
      <w:pPr>
        <w:pStyle w:val="P12"/>
        <w:framePr w:w="6710" w:h="376" w:hRule="exact" w:wrap="none" w:vAnchor="page" w:hAnchor="margin" w:x="45" w:y="12470"/>
        <w:rPr>
          <w:rStyle w:val="C3"/>
          <w:rtl w:val="0"/>
        </w:rPr>
      </w:pPr>
    </w:p>
    <w:p>
      <w:pPr>
        <w:pStyle w:val="P13"/>
        <w:framePr w:w="6658" w:h="249" w:hRule="exact" w:wrap="none" w:vAnchor="page" w:hAnchor="margin" w:x="71" w:y="12526"/>
        <w:rPr>
          <w:rStyle w:val="C11"/>
          <w:rtl w:val="0"/>
        </w:rPr>
      </w:pPr>
      <w:r>
        <w:rPr>
          <w:rStyle w:val="C11"/>
          <w:rtl w:val="0"/>
        </w:rPr>
        <w:t>e) Vysvětlit princip pojistky a pojistného certifikátu v přepravě</w:t>
      </w:r>
    </w:p>
    <w:p>
      <w:pPr>
        <w:pStyle w:val="P28"/>
        <w:framePr w:w="3921" w:h="376" w:hRule="exact" w:wrap="none" w:vAnchor="page" w:hAnchor="margin" w:x="6800" w:y="12470"/>
        <w:rPr>
          <w:rStyle w:val="C3"/>
          <w:rtl w:val="0"/>
        </w:rPr>
      </w:pPr>
    </w:p>
    <w:p>
      <w:pPr>
        <w:pStyle w:val="P29"/>
        <w:framePr w:w="3839" w:h="249" w:hRule="exact" w:wrap="none" w:vAnchor="page" w:hAnchor="margin" w:x="6856" w:y="12526"/>
        <w:rPr>
          <w:rStyle w:val="C21"/>
          <w:rtl w:val="0"/>
        </w:rPr>
      </w:pPr>
      <w:r>
        <w:rPr>
          <w:rStyle w:val="C21"/>
          <w:rtl w:val="0"/>
        </w:rPr>
        <w:t>Ústní ověření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f) Navrhnout vhodný typ dodací/dodacích doložek (INCOTERMS)</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 a ústní ověření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16.9.2026 23:40:31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kvalitativních ukazatelích a parametrech zasílatelské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budování a hodnocení systémů kvality v podmínkách zasílatelské činnosti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stanovení a hodnocení kvalitativních ukazatelů v zasílatelské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řešení rozporů v naplňování kvalitativních parametrů a řešení vzniklých reklamací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postup v případě řešení pojistné události a reklamace v kontextu činnosti zasílatele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Zpracování podkladů pro uzavření pojistky související s přepravou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Zpracovat podklady pro uzavření pojistky podle zadání</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náležitosti pojistného certifikátu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Písemné a ústní ověření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Vyřizování reklamaci souvisejících s přepravou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vyřízení reklamace vůči přepravci a vůči dopravci, případně k třetím stranám</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Písemné a 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b) Vyřídit reklamace podle zadání</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Praktické předvedení</w:t>
      </w:r>
    </w:p>
    <w:p>
      <w:pPr>
        <w:pStyle w:val="P32"/>
        <w:framePr w:w="10710" w:h="248" w:hRule="exact" w:wrap="none" w:vAnchor="page" w:hAnchor="margin" w:x="28" w:y="99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16.9.2026 23:40:31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sad zadání pro praktické a písemné ověřování kompetencí podle kritérií hodnocení: Orientace v úlohách a úkolech mezinárodního zasílatelství – body c), d), Orientace v dopravním pojištění – body a), c), f), Orientace v kvalitativních ukazatelích a parametrech zasílatelské činnosti – body b), d), Zpracování podkladů pro uzavření pojistky související s přepravou – body a), b) a Vyřizování reklamací souvisejících s přepravou a), b). Každé zadání bude obsahovat tři úkoly/otázky pro každé z uvedených kritérií hodnocení. Každé zadání bude koncipováno tak, aby tvořilo ucelenou úlohu z oblasti pojištění a reklamace v přepravě. Uchazeč v rámci zadání bude řešit případovou studii, která bude simulovat realizaci obchodního případu z dané oblasti.</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před zahájením zkoušky vylosuje jednu sadu z minimálně 10 připravených sad.</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prověřování znalostí uchazeče podle jednotlivých kritérií hodnocení a způsobilosti uchazeče správně provést zadané úkoly.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16.9.2026 23:40:31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zasílatelství nebo logistiku nebo na provoz a ekonomiku dopravy a alespoň 5 let odborné praxe v oblasti zasílatelství nebo ve funkci učitele praktického vyučování nebo odborného výcviku v oblasti zasílatelství.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oboru technologie a řízení dopravy, technologie dopravy a přepravy nebo dopravní management, marketing a logistika, a alespoň 5 let odborné praxe v oblasti zasílatelství nebo ve funkci učitele odborných předmětů v oblasti zasílatelství.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935"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zasílatelství, dopravy, skladování a ekonomiky, aktuální studijní materiály v tištěné nebo elektronické podobě, sady zadání úloh a protokoly pro záznam průběhu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9"/>
        <w:rPr>
          <w:rStyle w:val="C3"/>
          <w:rtl w:val="0"/>
        </w:rPr>
      </w:pPr>
    </w:p>
    <w:p>
      <w:pPr>
        <w:pStyle w:val="P35"/>
        <w:framePr w:w="10710" w:h="340" w:hRule="exact" w:wrap="none" w:vAnchor="page" w:hAnchor="margin" w:x="28" w:y="14199"/>
        <w:rPr>
          <w:rStyle w:val="C25"/>
          <w:rtl w:val="0"/>
        </w:rPr>
      </w:pPr>
      <w:r>
        <w:rPr>
          <w:rStyle w:val="C25"/>
          <w:rtl w:val="0"/>
        </w:rPr>
        <w:t>Doba přípravy na zkoušku</w:t>
      </w:r>
    </w:p>
    <w:p>
      <w:pPr>
        <w:keepNext w:val="0"/>
        <w:keepLines w:val="0"/>
        <w:framePr w:w="10766" w:h="80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16.9.2026 23:40:31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16.9.2026 23:40:31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s.</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16.9.2026 23:40:31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0F9A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7116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