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91A50C" Type="http://schemas.openxmlformats.org/officeDocument/2006/relationships/officeDocument" Target="/word/document.xml" /><Relationship Id="coreR2D91A50C" Type="http://schemas.openxmlformats.org/package/2006/relationships/metadata/core-properties" Target="/docProps/core.xml" /><Relationship Id="customR2D91A5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referent / odborná referentka pro pojištění a reklamace v přepravě (kód: 37-065-M)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odpovědnostním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dopravním pojištění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kvalitativních ukazatelích a parametrech zasílatelské činnosti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uzavření pojistky související s přepravou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reklamaci souvisejících s přepravou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27.10.2026 1:35:02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národních a mezinárodních organizacích pro zasílatelství a obchod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dopravních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dopravy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odpovědnostním pojištění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politiku pojištění odpovědnosti a odpovědnost jednotlivých stran včetně pokrytí rizika tímto druhem pojištění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vztah odpovědnostního pojištění ve vztahu k Nákladnímu listu FIATA</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Prokázat orientaci v národních a mezinárodních právních normách vztahujících se k pojištění a reklamačnímu 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dopravním pojištění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obecné zásady pojišťovací politiky a jejich dopad na dopravní pojištění a typy krytí</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Písemné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povinnosti zasílatele v případě poškození zboží</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povinnosti dopravce, přepravce a zasílatele při poškození, částečné ztrátě a úplné ztrátě, při nehodách a jiných událostech</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Písemné a ústní ověření</w:t>
      </w:r>
    </w:p>
    <w:p>
      <w:pPr>
        <w:pStyle w:val="P16"/>
        <w:framePr w:w="6710" w:h="607" w:hRule="exact" w:wrap="none" w:vAnchor="page" w:hAnchor="margin" w:x="45" w:y="11864"/>
        <w:rPr>
          <w:rStyle w:val="C3"/>
          <w:rtl w:val="0"/>
        </w:rPr>
      </w:pPr>
    </w:p>
    <w:p>
      <w:pPr>
        <w:pStyle w:val="P17"/>
        <w:framePr w:w="6658" w:h="480" w:hRule="exact" w:wrap="none" w:vAnchor="page" w:hAnchor="margin" w:x="71" w:y="11920"/>
        <w:rPr>
          <w:rStyle w:val="C13"/>
          <w:rtl w:val="0"/>
        </w:rPr>
      </w:pPr>
      <w:r>
        <w:rPr>
          <w:rStyle w:val="C13"/>
          <w:rtl w:val="0"/>
        </w:rPr>
        <w:t>d) Prokázat znalost základních produktů pojišťoven v kontextu činnosti zasílatele</w:t>
      </w:r>
    </w:p>
    <w:p>
      <w:pPr>
        <w:pStyle w:val="P30"/>
        <w:framePr w:w="3921" w:h="607" w:hRule="exact" w:wrap="none" w:vAnchor="page" w:hAnchor="margin" w:x="6800" w:y="11864"/>
        <w:rPr>
          <w:rStyle w:val="C3"/>
          <w:rtl w:val="0"/>
        </w:rPr>
      </w:pPr>
    </w:p>
    <w:p>
      <w:pPr>
        <w:pStyle w:val="P31"/>
        <w:framePr w:w="3839" w:h="480" w:hRule="exact" w:wrap="none" w:vAnchor="page" w:hAnchor="margin" w:x="6856" w:y="11920"/>
        <w:rPr>
          <w:rStyle w:val="C22"/>
          <w:rtl w:val="0"/>
        </w:rPr>
      </w:pPr>
      <w:r>
        <w:rPr>
          <w:rStyle w:val="C22"/>
          <w:rtl w:val="0"/>
        </w:rPr>
        <w:t>Ústní ověření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e) Vysvětlit princip pojistky a pojistného certifikátu v přepravě</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f) Navrhnout vhodný typ dodací/dodacích doložek (INCOTERMS)</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27.10.2026 1:35:02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kvalitativních ukazatelích a parametrech zasílatelské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budování a hodnocení systémů kvality v podmínkách zasílatelské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stanovení a hodnocení kvalitativních ukazatelů v zasílatelské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řešení rozporů v naplňování kvalitativních parametrů a řešení vzniklých reklamací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postup v případě řešení pojistné události a reklamace v kontextu činnosti zasílatele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Zpracování podkladů pro uzavření pojistky související s přepravou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Zpracovat podklady pro uzavření pojistky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náležitosti pojistného certifikátu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Vyřizování reklamaci souvisejících s přepravou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vyřízení reklamace vůči přepravci a vůči dopravci, případně k třetím stranám</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Vyřídit reklamace podle zadání</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27.10.2026 1:35:02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a písemné ověřování kompetencí podle kritérií hodnocení: Orientace v úlohách a úkolech mezinárodního zasílatelství – body c), d), Orientace v dopravním pojištění – body a), c), f), Orientace v kvalitativních ukazatelích a parametrech zasílatelské činnosti – body b), d), Zpracování podkladů pro uzavření pojistky související s přepravou – body a), b) a Vyřizování reklamací souvisejících s přepravou a), b). Každé zadání bude obsahovat tři úkoly/otázky pro každé z uvedených kritérií hodnocení. Každé zadání bude koncipováno tak, aby tvořilo ucelenou úlohu z oblasti pojištění a reklamace v přepravě. Uchazeč v rámci zadání bude řešit případovou studii, která bude simulovat realizaci obchodního případu z dané oblasti.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 minimálně 10 připravených sad.</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prověřování znalostí uchazeče podle jednotlivých kritérií hodnocení a způsobilosti uchazeče správně provést zadané úkoly.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27.10.2026 1:35:02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w:t>
      </w:r>
    </w:p>
    <w:p>
      <w:pPr>
        <w:keepNext w:val="0"/>
        <w:keepLines w:val="1"/>
        <w:framePr w:w="10766" w:h="4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7714"/>
        <w:rPr>
          <w:rStyle w:val="C3"/>
          <w:rtl w:val="0"/>
        </w:rPr>
      </w:pPr>
    </w:p>
    <w:p>
      <w:pPr>
        <w:pStyle w:val="P35"/>
        <w:framePr w:w="10710" w:h="340" w:hRule="exact" w:wrap="none" w:vAnchor="page" w:hAnchor="margin" w:x="28" w:y="771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zasílatelství, dopravy, skladování a ekonomiky, aktuální studijní materiály v tištěné nebo elektronické podobě, sady zadání úloh a protokoly pro záznam průběhu zkoušky.</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Doba přípravy na zkoušku</w:t>
      </w:r>
    </w:p>
    <w:p>
      <w:pPr>
        <w:keepNext w:val="0"/>
        <w:keepLines w:val="0"/>
        <w:framePr w:w="10766" w:h="806"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pro vykonání zkoušky</w:t>
      </w:r>
    </w:p>
    <w:p>
      <w:pPr>
        <w:keepNext w:val="0"/>
        <w:keepLines w:val="0"/>
        <w:framePr w:w="10766" w:h="80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27.10.2026 1:35:02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Odborný referent / odborná referentka pro pojištění a reklamace v přepravě, 27.10.2026 1:35:02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6591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3735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