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8D06BAB" Type="http://schemas.openxmlformats.org/officeDocument/2006/relationships/officeDocument" Target="/word/document.xml" /><Relationship Id="coreR78D06BAB" Type="http://schemas.openxmlformats.org/package/2006/relationships/metadata/core-properties" Target="/docProps/core.xml" /><Relationship Id="customR78D06BAB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Odborný referent pro bezpečnost přepravy (kód: 37-064-M)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Doprava a spoje (kód: 37)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Zasílatel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úlohách a úkolech mezinárodního zasílatelství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Výběr vhodných druhů dopravy a jejich vzájemné optimalizace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607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Orientace v pravidlech a mezinárodních úmluvách o přepravě nebezpečného zboží, při přepravě nadrozměrných zásilek a přeprav za zvláštních podmínek v jednotlivých dopravních módech</w:t>
      </w:r>
    </w:p>
    <w:p>
      <w:pPr>
        <w:pStyle w:val="P14"/>
        <w:framePr w:w="805" w:h="607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97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035"/>
        <w:rPr>
          <w:rStyle w:val="C13"/>
          <w:rtl w:val="0"/>
        </w:rPr>
      </w:pPr>
      <w:r>
        <w:rPr>
          <w:rStyle w:val="C13"/>
          <w:rtl w:val="0"/>
        </w:rPr>
        <w:t>Klasifikace a značení nebezpečného zboží, nadrozměrných zásilek a přeprav za zvláštních podmínek</w:t>
      </w:r>
    </w:p>
    <w:p>
      <w:pPr>
        <w:pStyle w:val="P18"/>
        <w:framePr w:w="805" w:h="376" w:hRule="exact" w:wrap="none" w:vAnchor="page" w:hAnchor="margin" w:x="9916" w:y="697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035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35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411"/>
        <w:rPr>
          <w:rStyle w:val="C11"/>
          <w:rtl w:val="0"/>
        </w:rPr>
      </w:pPr>
      <w:r>
        <w:rPr>
          <w:rStyle w:val="C11"/>
          <w:rtl w:val="0"/>
        </w:rPr>
        <w:t>Orientace v bezpečnostních programech v dopravních a logistických řetězcích</w:t>
      </w:r>
    </w:p>
    <w:p>
      <w:pPr>
        <w:pStyle w:val="P14"/>
        <w:framePr w:w="805" w:h="376" w:hRule="exact" w:wrap="none" w:vAnchor="page" w:hAnchor="margin" w:x="9916" w:y="735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411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73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787"/>
        <w:rPr>
          <w:rStyle w:val="C13"/>
          <w:rtl w:val="0"/>
        </w:rPr>
      </w:pPr>
      <w:r>
        <w:rPr>
          <w:rStyle w:val="C13"/>
          <w:rtl w:val="0"/>
        </w:rPr>
        <w:t>Sjednávání přepravy nebezpečného zboží a nadrozměrných zásilek a přeprav za zvláštních podmínek</w:t>
      </w:r>
    </w:p>
    <w:p>
      <w:pPr>
        <w:pStyle w:val="P18"/>
        <w:framePr w:w="805" w:h="376" w:hRule="exact" w:wrap="none" w:vAnchor="page" w:hAnchor="margin" w:x="9916" w:y="773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78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7"/>
        <w:framePr w:w="8788" w:h="340" w:hRule="exact" w:wrap="none" w:vAnchor="page" w:hAnchor="margin" w:x="28" w:y="8334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8674"/>
        <w:rPr>
          <w:rStyle w:val="C15"/>
          <w:rtl w:val="0"/>
        </w:rPr>
      </w:pPr>
      <w:r>
        <w:rPr>
          <w:rStyle w:val="C15"/>
          <w:rtl w:val="0"/>
        </w:rPr>
        <w:t>Standard je platný od: 05.02.2019 do: 20.10.2022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Odborný referent pro bezpečnost přepravy, 13.9.2026 19:27:41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6132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545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545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 Zdravotní způsobilost pro vykonání zkoušky není vyžadována.</w:t>
      </w:r>
    </w:p>
    <w:p>
      <w:pPr>
        <w:keepNext w:val="0"/>
        <w:keepLines w:val="0"/>
        <w:framePr w:w="10766" w:h="545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45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Ověřování kompetencí: </w:t>
      </w:r>
    </w:p>
    <w:p>
      <w:pPr>
        <w:keepNext w:val="0"/>
        <w:keepLines w:val="0"/>
        <w:framePr w:w="10766" w:h="545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ústním ověřování znalostí zodpovídá uchazeč otázky zkoušejících z daných kritérií hodnocení.</w:t>
      </w:r>
    </w:p>
    <w:p>
      <w:pPr>
        <w:keepNext w:val="0"/>
        <w:keepLines w:val="0"/>
        <w:framePr w:w="10766" w:h="545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připraví minimálně 10 sad zadání pro praktické a písemné ověřování kompetencí podle kritérií hodnocení: Orientace v úlohách a úkolech mezinárodního zasílatelství – body c), d), Výběr vhodných druhů dopravy a jejich vzájemné optimalizace – body a), c), d), Orientace v pravidlech a mezinárodních úmluvách o přepravě nebezpečného zboží, při přepravě nadrozměrných zásilek a přeprav za zvláštních podmínek v jednotlivých dopravních módech – body c), d), e), Klasifikace a značení nebezpečného zboží, nadrozměrných zásilek a přeprav za zvláštních podmínek – body a), d), e), f), Orientace v bezpečnostních programech v dopravních a logistických řetězcích – bod c) a Sjednávání přepravy nebezpečného zboží a nadrozměrných zásilek a přeprav za zvláštních podmínek – body b), c), d). Každé zadání bude obsahovat tři úkoly/otázky pro každé z uvedených kritérií hodnocení. Každé zadání bude koncipováno tak, aby tvořilo ucelenou úlohu z oblasti bezpečnosti přepravy. Uchazeč v rámci zadání bude řešit případovou studii, která bude simulovat realizaci obchodního případu z dané oblasti.</w:t>
      </w:r>
    </w:p>
    <w:p>
      <w:pPr>
        <w:keepNext w:val="0"/>
        <w:keepLines w:val="0"/>
        <w:framePr w:w="10766" w:h="545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o zkoušku si před zahájením zkoušky vylosuje jednu sadu z minimálně 10 připravených sad.</w:t>
      </w:r>
    </w:p>
    <w:p>
      <w:pPr>
        <w:keepNext w:val="0"/>
        <w:keepLines w:val="0"/>
        <w:framePr w:w="10766" w:h="545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Ověřování stanovených kompetencí spočívá v prověřování znalostí uchazeče podle jednotlivých kritérií hodnocení a způsobilosti uchazeče správně provést zadané úkoly.</w:t>
      </w:r>
    </w:p>
    <w:p>
      <w:pPr>
        <w:keepNext w:val="0"/>
        <w:keepLines w:val="0"/>
        <w:framePr w:w="10766" w:h="545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Odborný referent pro bezpečnost přepravy, 13.9.2026 19:27:41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dopravu, logistiku, poštovní a doručovací služby, ustavená a licencovaná pro tuto činnost HK ČR a SP ČR.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Vysoká škola technická a ekonomická v Českých Budějovicích, Katedra dopravy a logistiky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Svaz spedice a logistiky České republiky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Institut Jana Pernera, o. p. s.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Česká logistická asociace o. s.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Odborný referent pro bezpečnost přepravy, 13.9.2026 19:27:41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