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42A637" Type="http://schemas.openxmlformats.org/officeDocument/2006/relationships/officeDocument" Target="/word/document.xml" /><Relationship Id="coreR6842A637" Type="http://schemas.openxmlformats.org/package/2006/relationships/metadata/core-properties" Target="/docProps/core.xml" /><Relationship Id="customR6842A6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s teplovodními systémy (kód: 36-160-H)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systémech a v technických podkladech pro stavbu, přestavbu a opravy topidel s teplovodními systémy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Navrhování výkonu topidla a součinnost s topenářskou firmou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materiálů pro stavbu, přestavbu a opravy topidel s teplovodními systémy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a strojní opracovávání kamnářských keramických a kovových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Instalace topeniště s osazením teplovodní vložky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čistícího otvoru v kachlích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Přestavba, opravy a rekonstrukce topidel s teplovodními systémy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Stavba topidel s teplovodními systémy dle technické dokumentace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revizního otvoru pro kontrolu napojení na otopnou soustavu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 pro stavbu topidel s teplovodními systémy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Obsluha strojů a zařízení na opracování stavebních materiálů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Regulace teplovodního systému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 s teplovodními systémy, 28.10.2026 22:18:46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http://katalog.nsp.cz/karta_tp.aspx?id_jp=146&amp;kod_sm1=41).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prostředky, odpovídajícími prováděným pracím.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technických norem: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12 828 „Tepelné soustavy v budovách – navrhování teplovodních tepelných soustav“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06 0830 „Tepelné soustavy v budovách – zabezpečovací zařízení“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„Krby s otevřeným a uzavíratelným ohništěm“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„Individuálně stavěná kachlová kamna“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„Individuálně stavěné kachlové sporáky“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plnění kompetence: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Stavba topidel s teplovodními systémy dle technické dokumentace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kritérim j) Stavět kamna z kachlů dle pokynů k realizaci zkoušky v části B standardu: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Vystavět podezdívku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Usadit lemovací kachle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Vystavět bezroštové topeniště ze šamotových desek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Vystavět 3 vrstvy kachlů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Osadit část záklopové kachlové římsy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Zaspárovat kachloví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Omítnout podezdívku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pracovního výkonu a kvality provedení prací.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 s teplovodními systémy, 28.10.2026 22:18:46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 kamnář: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s.r.o.,Hanušovice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 s teplovodními systémy, 28.10.2026 22:18:46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