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6DE10" Type="http://schemas.openxmlformats.org/officeDocument/2006/relationships/officeDocument" Target="/word/document.xml" /><Relationship Id="coreR2A66DE10" Type="http://schemas.openxmlformats.org/package/2006/relationships/metadata/core-properties" Target="/docProps/core.xml" /><Relationship Id="customR2A66DE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30.7.2026 8:34:46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technologický postup při výrobě konkrétního výrobku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Připravit suroviny k technologickému zpracování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Obsluha strojů a zařízení pro výrobu potravinářských polotovarů,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Obsluhovat stroje a zařízení v souladu se zásadami bezpečnosti práce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Smyslové posuzování jakosti polotovarů a hotových výrobků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831" w:hRule="exact" w:wrap="none" w:vAnchor="page" w:hAnchor="margin" w:x="45" w:y="12536"/>
        <w:rPr>
          <w:rStyle w:val="C3"/>
          <w:rtl w:val="0"/>
        </w:rPr>
      </w:pPr>
    </w:p>
    <w:p>
      <w:pPr>
        <w:pStyle w:val="P17"/>
        <w:framePr w:w="6658" w:h="704" w:hRule="exact" w:wrap="none" w:vAnchor="page" w:hAnchor="margin" w:x="71" w:y="12592"/>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2536"/>
        <w:rPr>
          <w:rStyle w:val="C3"/>
          <w:rtl w:val="0"/>
        </w:rPr>
      </w:pPr>
    </w:p>
    <w:p>
      <w:pPr>
        <w:pStyle w:val="P31"/>
        <w:framePr w:w="3839" w:h="704" w:hRule="exact" w:wrap="none" w:vAnchor="page" w:hAnchor="margin" w:x="6856" w:y="12592"/>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Navrhnout nápravu a vyvodit opatření ze zjištěných nedostatků</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3"/>
        <w:framePr w:w="10710" w:h="340" w:hRule="exact" w:wrap="none" w:vAnchor="page" w:hAnchor="margin" w:x="28" w:y="14293"/>
        <w:rPr>
          <w:rStyle w:val="C18"/>
          <w:rtl w:val="0"/>
        </w:rPr>
      </w:pPr>
      <w:r>
        <w:rPr>
          <w:rStyle w:val="C18"/>
          <w:rtl w:val="0"/>
        </w:rPr>
        <w:t>Provádění základní evidence v potravinářské výrobě</w:t>
      </w:r>
    </w:p>
    <w:p>
      <w:pPr>
        <w:pStyle w:val="P24"/>
        <w:framePr w:w="6713" w:h="376" w:hRule="exact" w:wrap="none" w:vAnchor="page" w:hAnchor="margin" w:x="45" w:y="14732"/>
        <w:rPr>
          <w:rStyle w:val="C3"/>
          <w:rtl w:val="0"/>
        </w:rPr>
      </w:pPr>
    </w:p>
    <w:p>
      <w:pPr>
        <w:pStyle w:val="P25"/>
        <w:framePr w:w="6661" w:h="249" w:hRule="exact" w:wrap="none" w:vAnchor="page" w:hAnchor="margin" w:x="71" w:y="14803"/>
        <w:rPr>
          <w:rStyle w:val="C19"/>
          <w:rtl w:val="0"/>
        </w:rPr>
      </w:pPr>
      <w:r>
        <w:rPr>
          <w:rStyle w:val="C19"/>
          <w:rtl w:val="0"/>
        </w:rPr>
        <w:t>Kritéria hodnocení</w:t>
      </w:r>
    </w:p>
    <w:p>
      <w:pPr>
        <w:pStyle w:val="P26"/>
        <w:framePr w:w="3918" w:h="376" w:hRule="exact" w:wrap="none" w:vAnchor="page" w:hAnchor="margin" w:x="6803" w:y="14732"/>
        <w:rPr>
          <w:rStyle w:val="C3"/>
          <w:rtl w:val="0"/>
        </w:rPr>
      </w:pPr>
    </w:p>
    <w:p>
      <w:pPr>
        <w:pStyle w:val="P27"/>
        <w:framePr w:w="3836" w:h="249" w:hRule="exact" w:wrap="none" w:vAnchor="page" w:hAnchor="margin" w:x="6859" w:y="14803"/>
        <w:rPr>
          <w:rStyle w:val="C20"/>
          <w:rtl w:val="0"/>
        </w:rPr>
      </w:pPr>
      <w:r>
        <w:rPr>
          <w:rStyle w:val="C20"/>
          <w:rtl w:val="0"/>
        </w:rPr>
        <w:t>Způsoby ověření</w:t>
      </w:r>
    </w:p>
    <w:p>
      <w:pPr>
        <w:pStyle w:val="P12"/>
        <w:framePr w:w="6710" w:h="376" w:hRule="exact" w:wrap="none" w:vAnchor="page" w:hAnchor="margin" w:x="45" w:y="15108"/>
        <w:rPr>
          <w:rStyle w:val="C3"/>
          <w:rtl w:val="0"/>
        </w:rPr>
      </w:pPr>
    </w:p>
    <w:p>
      <w:pPr>
        <w:pStyle w:val="P13"/>
        <w:framePr w:w="6658" w:h="249" w:hRule="exact" w:wrap="none" w:vAnchor="page" w:hAnchor="margin" w:x="71" w:y="15164"/>
        <w:rPr>
          <w:rStyle w:val="C11"/>
          <w:rtl w:val="0"/>
        </w:rPr>
      </w:pPr>
      <w:r>
        <w:rPr>
          <w:rStyle w:val="C11"/>
          <w:rtl w:val="0"/>
        </w:rPr>
        <w:t>a) Vést předepsanou operativně-technickou evidenci v potravinářské výrobě</w:t>
      </w:r>
    </w:p>
    <w:p>
      <w:pPr>
        <w:pStyle w:val="P28"/>
        <w:framePr w:w="3921" w:h="376" w:hRule="exact" w:wrap="none" w:vAnchor="page" w:hAnchor="margin" w:x="6800" w:y="15108"/>
        <w:rPr>
          <w:rStyle w:val="C3"/>
          <w:rtl w:val="0"/>
        </w:rPr>
      </w:pPr>
    </w:p>
    <w:p>
      <w:pPr>
        <w:pStyle w:val="P29"/>
        <w:framePr w:w="3839" w:h="249" w:hRule="exact" w:wrap="none" w:vAnchor="page" w:hAnchor="margin" w:x="6856" w:y="15164"/>
        <w:rPr>
          <w:rStyle w:val="C21"/>
          <w:rtl w:val="0"/>
        </w:rPr>
      </w:pPr>
      <w:r>
        <w:rPr>
          <w:rStyle w:val="C21"/>
          <w:rtl w:val="0"/>
        </w:rPr>
        <w:t>Praktické předvedení</w:t>
      </w:r>
    </w:p>
    <w:p>
      <w:pPr>
        <w:pStyle w:val="P32"/>
        <w:framePr w:w="10710" w:h="248" w:hRule="exact" w:wrap="none" w:vAnchor="page" w:hAnchor="margin" w:x="28" w:y="15598"/>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potravin, 30.7.2026 8:34:46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Dodržovat hygienické předpisy a osobní hygienu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 určený pro provoz výroby potravin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Používat během práce pracovní oděv a ochranné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30.7.2026 8:34:46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30.7.2026 8:34:46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potravin, 30.7.2026 8:34:46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30.7.2026 8:34:46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30.7.2026 8:34:46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6E0F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AAD7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