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B7234" Type="http://schemas.openxmlformats.org/officeDocument/2006/relationships/officeDocument" Target="/word/document.xml" /><Relationship Id="coreR1FBB7234" Type="http://schemas.openxmlformats.org/package/2006/relationships/metadata/core-properties" Target="/docProps/core.xml" /><Relationship Id="customR1FBB72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Uchovávat potravinářské výrobky podle zásad výroby bezpečných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Balit a označovat potravinářské výrobky podle technologického postupu, případně ukládat je do přepravních obalů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Vyřazovat výrobky nestandardní jakosti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Expedovat potravinářské výrobky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Obsluhovat stroje a zařízení v souladu se zásadami bezpečnosti práce</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Provádění základní evidence v potravinářské výrobě</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w:t>
      </w:r>
    </w:p>
    <w:p>
      <w:pPr>
        <w:pStyle w:val="P32"/>
        <w:framePr w:w="10710" w:h="248" w:hRule="exact" w:wrap="none" w:vAnchor="page" w:hAnchor="margin" w:x="28" w:y="11516"/>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prostředky a výrobky určené k balení a expedici</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skladu, balírny a expedice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13.9.2026 18:49:25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8B6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01E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