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1CE99EE" Type="http://schemas.openxmlformats.org/officeDocument/2006/relationships/officeDocument" Target="/word/document.xml" /><Relationship Id="coreR71CE99EE" Type="http://schemas.openxmlformats.org/package/2006/relationships/metadata/core-properties" Target="/docProps/core.xml" /><Relationship Id="customR71CE99EE"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Kariérový poradce / kariérová poradkyně pro ohrožené, rizikové a znevýhodněné skupiny obyvatel (kód: 75-002-R)</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práce a sociálních věcí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Pedagogika, učitelství a sociální péče (kód: 75)</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Kariérový poradce pro ohrožené, rizikové a znevýhodněné skupiny obyvatel</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6</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teorii a metodách kariérového poradenství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6</w:t>
      </w:r>
    </w:p>
    <w:p>
      <w:pPr>
        <w:pStyle w:val="P16"/>
        <w:framePr w:w="9826" w:h="607" w:hRule="exact" w:wrap="none" w:vAnchor="page" w:hAnchor="margin" w:x="45" w:y="5996"/>
        <w:rPr>
          <w:rStyle w:val="C3"/>
          <w:rtl w:val="0"/>
        </w:rPr>
      </w:pPr>
    </w:p>
    <w:p>
      <w:pPr>
        <w:pStyle w:val="P17"/>
        <w:framePr w:w="9774" w:h="480" w:hRule="exact" w:wrap="none" w:vAnchor="page" w:hAnchor="margin" w:x="71" w:y="6052"/>
        <w:rPr>
          <w:rStyle w:val="C13"/>
          <w:rtl w:val="0"/>
        </w:rPr>
      </w:pPr>
      <w:r>
        <w:rPr>
          <w:rStyle w:val="C13"/>
          <w:rtl w:val="0"/>
        </w:rPr>
        <w:t>Vyhledávání, tvorba a poskytování kariérních informací pro přímou i bezkontaktní kariérovou práci s klientem (jednotlivcem i skupinami)</w:t>
      </w:r>
    </w:p>
    <w:p>
      <w:pPr>
        <w:pStyle w:val="P18"/>
        <w:framePr w:w="805" w:h="607" w:hRule="exact" w:wrap="none" w:vAnchor="page" w:hAnchor="margin" w:x="9916" w:y="5996"/>
        <w:rPr>
          <w:rStyle w:val="C3"/>
          <w:rtl w:val="0"/>
        </w:rPr>
      </w:pPr>
    </w:p>
    <w:p>
      <w:pPr>
        <w:pStyle w:val="P19"/>
        <w:framePr w:w="723" w:h="480" w:hRule="exact" w:wrap="none" w:vAnchor="page" w:hAnchor="margin" w:x="9972" w:y="6052"/>
        <w:rPr>
          <w:rStyle w:val="C14"/>
          <w:rtl w:val="0"/>
        </w:rPr>
      </w:pPr>
      <w:r>
        <w:rPr>
          <w:rStyle w:val="C14"/>
          <w:rtl w:val="0"/>
        </w:rPr>
        <w:t>6</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Uplatňování metod, technik a postupů základní kariérové diagnostiky</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6</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Vedení poradenského rozhovoru s cílem získat základní kariérové informace</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7</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Kariérová práce s jednotlivcem a se skupinou, individuální plány, metody skupinové kariérní práce</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6</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Vedení evidencí, systemizace kariérových informací na regionální úrovni, práce s potenciálními zaměstnavateli</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6</w:t>
      </w:r>
    </w:p>
    <w:p>
      <w:pPr>
        <w:pStyle w:val="P12"/>
        <w:framePr w:w="9826" w:h="607" w:hRule="exact" w:wrap="none" w:vAnchor="page" w:hAnchor="margin" w:x="45" w:y="8108"/>
        <w:rPr>
          <w:rStyle w:val="C3"/>
          <w:rtl w:val="0"/>
        </w:rPr>
      </w:pPr>
    </w:p>
    <w:p>
      <w:pPr>
        <w:pStyle w:val="P13"/>
        <w:framePr w:w="9774" w:h="480" w:hRule="exact" w:wrap="none" w:vAnchor="page" w:hAnchor="margin" w:x="71" w:y="8164"/>
        <w:rPr>
          <w:rStyle w:val="C11"/>
          <w:rtl w:val="0"/>
        </w:rPr>
      </w:pPr>
      <w:r>
        <w:rPr>
          <w:rStyle w:val="C11"/>
          <w:rtl w:val="0"/>
        </w:rPr>
        <w:t>Používání speciálních komunikačních metod pro vedení rozhovoru a kompenzaci příslušného ohrožení, rizika nebo znevýhodnění</w:t>
      </w:r>
    </w:p>
    <w:p>
      <w:pPr>
        <w:pStyle w:val="P14"/>
        <w:framePr w:w="805" w:h="607" w:hRule="exact" w:wrap="none" w:vAnchor="page" w:hAnchor="margin" w:x="9916" w:y="8108"/>
        <w:rPr>
          <w:rStyle w:val="C3"/>
          <w:rtl w:val="0"/>
        </w:rPr>
      </w:pPr>
    </w:p>
    <w:p>
      <w:pPr>
        <w:pStyle w:val="P15"/>
        <w:framePr w:w="723" w:h="480" w:hRule="exact" w:wrap="none" w:vAnchor="page" w:hAnchor="margin" w:x="9972" w:y="8164"/>
        <w:rPr>
          <w:rStyle w:val="C12"/>
          <w:rtl w:val="0"/>
        </w:rPr>
      </w:pPr>
      <w:r>
        <w:rPr>
          <w:rStyle w:val="C12"/>
          <w:rtl w:val="0"/>
        </w:rPr>
        <w:t>6</w:t>
      </w:r>
    </w:p>
    <w:p>
      <w:pPr>
        <w:pStyle w:val="P16"/>
        <w:framePr w:w="9826" w:h="607" w:hRule="exact" w:wrap="none" w:vAnchor="page" w:hAnchor="margin" w:x="45" w:y="8714"/>
        <w:rPr>
          <w:rStyle w:val="C3"/>
          <w:rtl w:val="0"/>
        </w:rPr>
      </w:pPr>
    </w:p>
    <w:p>
      <w:pPr>
        <w:pStyle w:val="P17"/>
        <w:framePr w:w="9774" w:h="480" w:hRule="exact" w:wrap="none" w:vAnchor="page" w:hAnchor="margin" w:x="71" w:y="8770"/>
        <w:rPr>
          <w:rStyle w:val="C13"/>
          <w:rtl w:val="0"/>
        </w:rPr>
      </w:pPr>
      <w:r>
        <w:rPr>
          <w:rStyle w:val="C13"/>
          <w:rtl w:val="0"/>
        </w:rPr>
        <w:t>Kariérová diagnostika a management v oblasti řízení vlastní kariéry klientů s rizikem, ohrožením a znevýhodněním</w:t>
      </w:r>
    </w:p>
    <w:p>
      <w:pPr>
        <w:pStyle w:val="P18"/>
        <w:framePr w:w="805" w:h="607" w:hRule="exact" w:wrap="none" w:vAnchor="page" w:hAnchor="margin" w:x="9916" w:y="8714"/>
        <w:rPr>
          <w:rStyle w:val="C3"/>
          <w:rtl w:val="0"/>
        </w:rPr>
      </w:pPr>
    </w:p>
    <w:p>
      <w:pPr>
        <w:pStyle w:val="P19"/>
        <w:framePr w:w="723" w:h="480" w:hRule="exact" w:wrap="none" w:vAnchor="page" w:hAnchor="margin" w:x="9972" w:y="8770"/>
        <w:rPr>
          <w:rStyle w:val="C14"/>
          <w:rtl w:val="0"/>
        </w:rPr>
      </w:pPr>
      <w:r>
        <w:rPr>
          <w:rStyle w:val="C14"/>
          <w:rtl w:val="0"/>
        </w:rPr>
        <w:t>6</w:t>
      </w:r>
    </w:p>
    <w:p>
      <w:pPr>
        <w:pStyle w:val="P7"/>
        <w:framePr w:w="8788" w:h="340" w:hRule="exact" w:wrap="none" w:vAnchor="page" w:hAnchor="margin" w:x="28" w:y="9548"/>
        <w:rPr>
          <w:rStyle w:val="C8"/>
          <w:rtl w:val="0"/>
        </w:rPr>
      </w:pPr>
      <w:r>
        <w:rPr>
          <w:rStyle w:val="C8"/>
          <w:rtl w:val="0"/>
        </w:rPr>
        <w:t>Platnost standardu</w:t>
      </w:r>
    </w:p>
    <w:p>
      <w:pPr>
        <w:pStyle w:val="P20"/>
        <w:framePr w:w="4283" w:h="248" w:hRule="exact" w:wrap="none" w:vAnchor="page" w:hAnchor="margin" w:x="28" w:y="9888"/>
        <w:rPr>
          <w:rStyle w:val="C15"/>
          <w:rtl w:val="0"/>
        </w:rPr>
      </w:pPr>
      <w:r>
        <w:rPr>
          <w:rStyle w:val="C15"/>
          <w:rtl w:val="0"/>
        </w:rPr>
        <w:t>Standard je platný od: 21.10.2022 do: 16.07.2025</w:t>
      </w:r>
    </w:p>
    <w:p>
      <w:pPr>
        <w:pStyle w:val="P21"/>
        <w:framePr w:w="7654" w:h="409" w:hRule="exact" w:wrap="none" w:vAnchor="page" w:hAnchor="margin" w:x="28" w:y="15861"/>
        <w:rPr>
          <w:rStyle w:val="C16"/>
          <w:rtl w:val="0"/>
        </w:rPr>
      </w:pPr>
      <w:r>
        <w:rPr>
          <w:rStyle w:val="C16"/>
          <w:rtl w:val="0"/>
        </w:rPr>
        <w:t>Kariérový poradce / kariérová poradkyně pro ohrožené, rizikové a znevýhodněné skupiny obyvatel, 30.5.2026 0:04:31</w:t>
      </w:r>
    </w:p>
    <w:p>
      <w:pPr>
        <w:pStyle w:val="P22"/>
        <w:framePr w:w="2790" w:h="331" w:hRule="exact" w:wrap="none" w:vAnchor="page" w:hAnchor="margin" w:x="7911" w:y="15861"/>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teorii a metodách kariérového poradenství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Vymezit kariérové poradenství jako obor lidské činnosti, jeho předmět, cíle, sektory působení, cílové skupiny klientů</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Uvést a charakterizovat teorie kariérového poradenství v minimálním rozsahu zdrojů v českém jazyce</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Ústní ověření</w:t>
      </w:r>
    </w:p>
    <w:p>
      <w:pPr>
        <w:pStyle w:val="P12"/>
        <w:framePr w:w="6710" w:h="831" w:hRule="exact" w:wrap="none" w:vAnchor="page" w:hAnchor="margin" w:x="45" w:y="4741"/>
        <w:rPr>
          <w:rStyle w:val="C3"/>
          <w:rtl w:val="0"/>
        </w:rPr>
      </w:pPr>
    </w:p>
    <w:p>
      <w:pPr>
        <w:pStyle w:val="P13"/>
        <w:framePr w:w="6658" w:h="704" w:hRule="exact" w:wrap="none" w:vAnchor="page" w:hAnchor="margin" w:x="71" w:y="4797"/>
        <w:rPr>
          <w:rStyle w:val="C11"/>
          <w:rtl w:val="0"/>
        </w:rPr>
      </w:pPr>
      <w:r>
        <w:rPr>
          <w:rStyle w:val="C11"/>
          <w:rtl w:val="0"/>
        </w:rPr>
        <w:t>c) Představit vlastní portfolio metod, technik a strategií kariérového poradenství, uvést příklady aplikace jednotlivých metod, technik a postupů kariérového poradenství v praxi</w:t>
      </w:r>
    </w:p>
    <w:p>
      <w:pPr>
        <w:pStyle w:val="P28"/>
        <w:framePr w:w="3921" w:h="831" w:hRule="exact" w:wrap="none" w:vAnchor="page" w:hAnchor="margin" w:x="6800" w:y="4741"/>
        <w:rPr>
          <w:rStyle w:val="C3"/>
          <w:rtl w:val="0"/>
        </w:rPr>
      </w:pPr>
    </w:p>
    <w:p>
      <w:pPr>
        <w:pStyle w:val="P29"/>
        <w:framePr w:w="3839" w:h="704" w:hRule="exact" w:wrap="none" w:vAnchor="page" w:hAnchor="margin" w:x="6856" w:y="4797"/>
        <w:rPr>
          <w:rStyle w:val="C21"/>
          <w:rtl w:val="0"/>
        </w:rPr>
      </w:pPr>
      <w:r>
        <w:rPr>
          <w:rStyle w:val="C21"/>
          <w:rtl w:val="0"/>
        </w:rPr>
        <w:t>Praktické ověření s ústním ověřením</w:t>
      </w:r>
    </w:p>
    <w:p>
      <w:pPr>
        <w:pStyle w:val="P16"/>
        <w:framePr w:w="6710" w:h="607" w:hRule="exact" w:wrap="none" w:vAnchor="page" w:hAnchor="margin" w:x="45" w:y="5572"/>
        <w:rPr>
          <w:rStyle w:val="C3"/>
          <w:rtl w:val="0"/>
        </w:rPr>
      </w:pPr>
    </w:p>
    <w:p>
      <w:pPr>
        <w:pStyle w:val="P17"/>
        <w:framePr w:w="6658" w:h="480" w:hRule="exact" w:wrap="none" w:vAnchor="page" w:hAnchor="margin" w:x="71" w:y="5628"/>
        <w:rPr>
          <w:rStyle w:val="C13"/>
          <w:rtl w:val="0"/>
        </w:rPr>
      </w:pPr>
      <w:r>
        <w:rPr>
          <w:rStyle w:val="C13"/>
          <w:rtl w:val="0"/>
        </w:rPr>
        <w:t>d) Charakterizovat metody shromažďování kariérových informací o klientovi (uvést příklady)</w:t>
      </w:r>
    </w:p>
    <w:p>
      <w:pPr>
        <w:pStyle w:val="P30"/>
        <w:framePr w:w="3921" w:h="607" w:hRule="exact" w:wrap="none" w:vAnchor="page" w:hAnchor="margin" w:x="6800" w:y="5572"/>
        <w:rPr>
          <w:rStyle w:val="C3"/>
          <w:rtl w:val="0"/>
        </w:rPr>
      </w:pPr>
    </w:p>
    <w:p>
      <w:pPr>
        <w:pStyle w:val="P31"/>
        <w:framePr w:w="3839" w:h="480" w:hRule="exact" w:wrap="none" w:vAnchor="page" w:hAnchor="margin" w:x="6856" w:y="5628"/>
        <w:rPr>
          <w:rStyle w:val="C22"/>
          <w:rtl w:val="0"/>
        </w:rPr>
      </w:pPr>
      <w:r>
        <w:rPr>
          <w:rStyle w:val="C22"/>
          <w:rtl w:val="0"/>
        </w:rPr>
        <w:t>Ústní ověření</w:t>
      </w:r>
    </w:p>
    <w:p>
      <w:pPr>
        <w:pStyle w:val="P32"/>
        <w:framePr w:w="10710" w:h="248" w:hRule="exact" w:wrap="none" w:vAnchor="page" w:hAnchor="margin" w:x="28" w:y="6292"/>
        <w:rPr>
          <w:rStyle w:val="C23"/>
          <w:rtl w:val="0"/>
        </w:rPr>
      </w:pPr>
      <w:r>
        <w:rPr>
          <w:rStyle w:val="C23"/>
          <w:rtl w:val="0"/>
        </w:rPr>
        <w:t>Je třeba splnit všechna kritéria.</w:t>
      </w:r>
    </w:p>
    <w:p>
      <w:pPr>
        <w:pStyle w:val="P23"/>
        <w:framePr w:w="10710" w:h="547" w:hRule="exact" w:wrap="none" w:vAnchor="page" w:hAnchor="margin" w:x="28" w:y="6728"/>
        <w:rPr>
          <w:rStyle w:val="C18"/>
          <w:rtl w:val="0"/>
        </w:rPr>
      </w:pPr>
      <w:r>
        <w:rPr>
          <w:rStyle w:val="C18"/>
          <w:rtl w:val="0"/>
        </w:rPr>
        <w:t>Vyhledávání, tvorba a poskytování kariérních informací pro přímou i bezkontaktní kariérovou práci s klientem (jednotlivcem i skupinami)</w:t>
      </w:r>
    </w:p>
    <w:p>
      <w:pPr>
        <w:pStyle w:val="P24"/>
        <w:framePr w:w="6713" w:h="376" w:hRule="exact" w:wrap="none" w:vAnchor="page" w:hAnchor="margin" w:x="45" w:y="7375"/>
        <w:rPr>
          <w:rStyle w:val="C3"/>
          <w:rtl w:val="0"/>
        </w:rPr>
      </w:pPr>
    </w:p>
    <w:p>
      <w:pPr>
        <w:pStyle w:val="P25"/>
        <w:framePr w:w="6661" w:h="249" w:hRule="exact" w:wrap="none" w:vAnchor="page" w:hAnchor="margin" w:x="71" w:y="7446"/>
        <w:rPr>
          <w:rStyle w:val="C19"/>
          <w:rtl w:val="0"/>
        </w:rPr>
      </w:pPr>
      <w:r>
        <w:rPr>
          <w:rStyle w:val="C19"/>
          <w:rtl w:val="0"/>
        </w:rPr>
        <w:t>Kritéria hodnocení</w:t>
      </w:r>
    </w:p>
    <w:p>
      <w:pPr>
        <w:pStyle w:val="P26"/>
        <w:framePr w:w="3918" w:h="376" w:hRule="exact" w:wrap="none" w:vAnchor="page" w:hAnchor="margin" w:x="6803" w:y="7375"/>
        <w:rPr>
          <w:rStyle w:val="C3"/>
          <w:rtl w:val="0"/>
        </w:rPr>
      </w:pPr>
    </w:p>
    <w:p>
      <w:pPr>
        <w:pStyle w:val="P27"/>
        <w:framePr w:w="3836" w:h="249" w:hRule="exact" w:wrap="none" w:vAnchor="page" w:hAnchor="margin" w:x="6859" w:y="7446"/>
        <w:rPr>
          <w:rStyle w:val="C20"/>
          <w:rtl w:val="0"/>
        </w:rPr>
      </w:pPr>
      <w:r>
        <w:rPr>
          <w:rStyle w:val="C20"/>
          <w:rtl w:val="0"/>
        </w:rPr>
        <w:t>Způsoby ověření</w:t>
      </w:r>
    </w:p>
    <w:p>
      <w:pPr>
        <w:pStyle w:val="P12"/>
        <w:framePr w:w="6710" w:h="376" w:hRule="exact" w:wrap="none" w:vAnchor="page" w:hAnchor="margin" w:x="45" w:y="7751"/>
        <w:rPr>
          <w:rStyle w:val="C3"/>
          <w:rtl w:val="0"/>
        </w:rPr>
      </w:pPr>
    </w:p>
    <w:p>
      <w:pPr>
        <w:pStyle w:val="P13"/>
        <w:framePr w:w="6658" w:h="249" w:hRule="exact" w:wrap="none" w:vAnchor="page" w:hAnchor="margin" w:x="71" w:y="7807"/>
        <w:rPr>
          <w:rStyle w:val="C11"/>
          <w:rtl w:val="0"/>
        </w:rPr>
      </w:pPr>
      <w:r>
        <w:rPr>
          <w:rStyle w:val="C11"/>
          <w:rtl w:val="0"/>
        </w:rPr>
        <w:t>a) Vysvětlit pojem kariérové informace a způsob práce s nimi</w:t>
      </w:r>
    </w:p>
    <w:p>
      <w:pPr>
        <w:pStyle w:val="P28"/>
        <w:framePr w:w="3921" w:h="376" w:hRule="exact" w:wrap="none" w:vAnchor="page" w:hAnchor="margin" w:x="6800" w:y="7751"/>
        <w:rPr>
          <w:rStyle w:val="C3"/>
          <w:rtl w:val="0"/>
        </w:rPr>
      </w:pPr>
    </w:p>
    <w:p>
      <w:pPr>
        <w:pStyle w:val="P29"/>
        <w:framePr w:w="3839" w:h="249" w:hRule="exact" w:wrap="none" w:vAnchor="page" w:hAnchor="margin" w:x="6856" w:y="7807"/>
        <w:rPr>
          <w:rStyle w:val="C21"/>
          <w:rtl w:val="0"/>
        </w:rPr>
      </w:pPr>
      <w:r>
        <w:rPr>
          <w:rStyle w:val="C21"/>
          <w:rtl w:val="0"/>
        </w:rPr>
        <w:t>Ústní ověření</w:t>
      </w:r>
    </w:p>
    <w:p>
      <w:pPr>
        <w:pStyle w:val="P16"/>
        <w:framePr w:w="6710" w:h="607" w:hRule="exact" w:wrap="none" w:vAnchor="page" w:hAnchor="margin" w:x="45" w:y="8127"/>
        <w:rPr>
          <w:rStyle w:val="C3"/>
          <w:rtl w:val="0"/>
        </w:rPr>
      </w:pPr>
    </w:p>
    <w:p>
      <w:pPr>
        <w:pStyle w:val="P17"/>
        <w:framePr w:w="6658" w:h="480" w:hRule="exact" w:wrap="none" w:vAnchor="page" w:hAnchor="margin" w:x="71" w:y="8183"/>
        <w:rPr>
          <w:rStyle w:val="C13"/>
          <w:rtl w:val="0"/>
        </w:rPr>
      </w:pPr>
      <w:r>
        <w:rPr>
          <w:rStyle w:val="C13"/>
          <w:rtl w:val="0"/>
        </w:rPr>
        <w:t>b) Popsat alespoň pět okruhů informací, které jsou klíčové pro kariérové poradenství</w:t>
      </w:r>
    </w:p>
    <w:p>
      <w:pPr>
        <w:pStyle w:val="P30"/>
        <w:framePr w:w="3921" w:h="607" w:hRule="exact" w:wrap="none" w:vAnchor="page" w:hAnchor="margin" w:x="6800" w:y="8127"/>
        <w:rPr>
          <w:rStyle w:val="C3"/>
          <w:rtl w:val="0"/>
        </w:rPr>
      </w:pPr>
    </w:p>
    <w:p>
      <w:pPr>
        <w:pStyle w:val="P31"/>
        <w:framePr w:w="3839" w:h="480" w:hRule="exact" w:wrap="none" w:vAnchor="page" w:hAnchor="margin" w:x="6856" w:y="8183"/>
        <w:rPr>
          <w:rStyle w:val="C22"/>
          <w:rtl w:val="0"/>
        </w:rPr>
      </w:pPr>
      <w:r>
        <w:rPr>
          <w:rStyle w:val="C22"/>
          <w:rtl w:val="0"/>
        </w:rPr>
        <w:t>Ústní ověření</w:t>
      </w:r>
    </w:p>
    <w:p>
      <w:pPr>
        <w:pStyle w:val="P12"/>
        <w:framePr w:w="6710" w:h="607" w:hRule="exact" w:wrap="none" w:vAnchor="page" w:hAnchor="margin" w:x="45" w:y="8734"/>
        <w:rPr>
          <w:rStyle w:val="C3"/>
          <w:rtl w:val="0"/>
        </w:rPr>
      </w:pPr>
    </w:p>
    <w:p>
      <w:pPr>
        <w:pStyle w:val="P13"/>
        <w:framePr w:w="6658" w:h="480" w:hRule="exact" w:wrap="none" w:vAnchor="page" w:hAnchor="margin" w:x="71" w:y="8790"/>
        <w:rPr>
          <w:rStyle w:val="C11"/>
          <w:rtl w:val="0"/>
        </w:rPr>
      </w:pPr>
      <w:r>
        <w:rPr>
          <w:rStyle w:val="C11"/>
          <w:rtl w:val="0"/>
        </w:rPr>
        <w:t>c) Vyjmenovat základní zdroje kariérových informací, předvést práci s jedním zvoleným zdrojem (vyhledání dle zadání)</w:t>
      </w:r>
    </w:p>
    <w:p>
      <w:pPr>
        <w:pStyle w:val="P28"/>
        <w:framePr w:w="3921" w:h="607" w:hRule="exact" w:wrap="none" w:vAnchor="page" w:hAnchor="margin" w:x="6800" w:y="8734"/>
        <w:rPr>
          <w:rStyle w:val="C3"/>
          <w:rtl w:val="0"/>
        </w:rPr>
      </w:pPr>
    </w:p>
    <w:p>
      <w:pPr>
        <w:pStyle w:val="P29"/>
        <w:framePr w:w="3839" w:h="480" w:hRule="exact" w:wrap="none" w:vAnchor="page" w:hAnchor="margin" w:x="6856" w:y="8790"/>
        <w:rPr>
          <w:rStyle w:val="C21"/>
          <w:rtl w:val="0"/>
        </w:rPr>
      </w:pPr>
      <w:r>
        <w:rPr>
          <w:rStyle w:val="C21"/>
          <w:rtl w:val="0"/>
        </w:rPr>
        <w:t>Praktické předvedení a ústní ověření</w:t>
      </w:r>
    </w:p>
    <w:p>
      <w:pPr>
        <w:pStyle w:val="P16"/>
        <w:framePr w:w="6710" w:h="607" w:hRule="exact" w:wrap="none" w:vAnchor="page" w:hAnchor="margin" w:x="45" w:y="9341"/>
        <w:rPr>
          <w:rStyle w:val="C3"/>
          <w:rtl w:val="0"/>
        </w:rPr>
      </w:pPr>
    </w:p>
    <w:p>
      <w:pPr>
        <w:pStyle w:val="P17"/>
        <w:framePr w:w="6658" w:h="480" w:hRule="exact" w:wrap="none" w:vAnchor="page" w:hAnchor="margin" w:x="71" w:y="9397"/>
        <w:rPr>
          <w:rStyle w:val="C13"/>
          <w:rtl w:val="0"/>
        </w:rPr>
      </w:pPr>
      <w:r>
        <w:rPr>
          <w:rStyle w:val="C13"/>
          <w:rtl w:val="0"/>
        </w:rPr>
        <w:t>d) Předvést modelový rozhovor s klientem zaměřený na sdělování kariérových informací</w:t>
      </w:r>
    </w:p>
    <w:p>
      <w:pPr>
        <w:pStyle w:val="P30"/>
        <w:framePr w:w="3921" w:h="607" w:hRule="exact" w:wrap="none" w:vAnchor="page" w:hAnchor="margin" w:x="6800" w:y="9341"/>
        <w:rPr>
          <w:rStyle w:val="C3"/>
          <w:rtl w:val="0"/>
        </w:rPr>
      </w:pPr>
    </w:p>
    <w:p>
      <w:pPr>
        <w:pStyle w:val="P31"/>
        <w:framePr w:w="3839" w:h="480" w:hRule="exact" w:wrap="none" w:vAnchor="page" w:hAnchor="margin" w:x="6856" w:y="9397"/>
        <w:rPr>
          <w:rStyle w:val="C22"/>
          <w:rtl w:val="0"/>
        </w:rPr>
      </w:pPr>
      <w:r>
        <w:rPr>
          <w:rStyle w:val="C22"/>
          <w:rtl w:val="0"/>
        </w:rPr>
        <w:t>Praktické předvedení</w:t>
      </w:r>
    </w:p>
    <w:p>
      <w:pPr>
        <w:pStyle w:val="P32"/>
        <w:framePr w:w="10710" w:h="248" w:hRule="exact" w:wrap="none" w:vAnchor="page" w:hAnchor="margin" w:x="28" w:y="10061"/>
        <w:rPr>
          <w:rStyle w:val="C23"/>
          <w:rtl w:val="0"/>
        </w:rPr>
      </w:pPr>
      <w:r>
        <w:rPr>
          <w:rStyle w:val="C23"/>
          <w:rtl w:val="0"/>
        </w:rPr>
        <w:t>Je třeba splnit všechna kritéria.</w:t>
      </w:r>
    </w:p>
    <w:p>
      <w:pPr>
        <w:pStyle w:val="P23"/>
        <w:framePr w:w="10710" w:h="340" w:hRule="exact" w:wrap="none" w:vAnchor="page" w:hAnchor="margin" w:x="28" w:y="10497"/>
        <w:rPr>
          <w:rStyle w:val="C18"/>
          <w:rtl w:val="0"/>
        </w:rPr>
      </w:pPr>
      <w:r>
        <w:rPr>
          <w:rStyle w:val="C18"/>
          <w:rtl w:val="0"/>
        </w:rPr>
        <w:t>Uplatňování metod, technik a postupů základní kariérové diagnostiky</w:t>
      </w:r>
    </w:p>
    <w:p>
      <w:pPr>
        <w:pStyle w:val="P24"/>
        <w:framePr w:w="6713" w:h="376" w:hRule="exact" w:wrap="none" w:vAnchor="page" w:hAnchor="margin" w:x="45" w:y="10936"/>
        <w:rPr>
          <w:rStyle w:val="C3"/>
          <w:rtl w:val="0"/>
        </w:rPr>
      </w:pPr>
    </w:p>
    <w:p>
      <w:pPr>
        <w:pStyle w:val="P25"/>
        <w:framePr w:w="6661" w:h="249" w:hRule="exact" w:wrap="none" w:vAnchor="page" w:hAnchor="margin" w:x="71" w:y="11007"/>
        <w:rPr>
          <w:rStyle w:val="C19"/>
          <w:rtl w:val="0"/>
        </w:rPr>
      </w:pPr>
      <w:r>
        <w:rPr>
          <w:rStyle w:val="C19"/>
          <w:rtl w:val="0"/>
        </w:rPr>
        <w:t>Kritéria hodnocení</w:t>
      </w:r>
    </w:p>
    <w:p>
      <w:pPr>
        <w:pStyle w:val="P26"/>
        <w:framePr w:w="3918" w:h="376" w:hRule="exact" w:wrap="none" w:vAnchor="page" w:hAnchor="margin" w:x="6803" w:y="10936"/>
        <w:rPr>
          <w:rStyle w:val="C3"/>
          <w:rtl w:val="0"/>
        </w:rPr>
      </w:pPr>
    </w:p>
    <w:p>
      <w:pPr>
        <w:pStyle w:val="P27"/>
        <w:framePr w:w="3836" w:h="249" w:hRule="exact" w:wrap="none" w:vAnchor="page" w:hAnchor="margin" w:x="6859" w:y="11007"/>
        <w:rPr>
          <w:rStyle w:val="C20"/>
          <w:rtl w:val="0"/>
        </w:rPr>
      </w:pPr>
      <w:r>
        <w:rPr>
          <w:rStyle w:val="C20"/>
          <w:rtl w:val="0"/>
        </w:rPr>
        <w:t>Způsoby ověření</w:t>
      </w:r>
    </w:p>
    <w:p>
      <w:pPr>
        <w:pStyle w:val="P12"/>
        <w:framePr w:w="6710" w:h="376" w:hRule="exact" w:wrap="none" w:vAnchor="page" w:hAnchor="margin" w:x="45" w:y="11312"/>
        <w:rPr>
          <w:rStyle w:val="C3"/>
          <w:rtl w:val="0"/>
        </w:rPr>
      </w:pPr>
    </w:p>
    <w:p>
      <w:pPr>
        <w:pStyle w:val="P13"/>
        <w:framePr w:w="6658" w:h="249" w:hRule="exact" w:wrap="none" w:vAnchor="page" w:hAnchor="margin" w:x="71" w:y="11368"/>
        <w:rPr>
          <w:rStyle w:val="C11"/>
          <w:rtl w:val="0"/>
        </w:rPr>
      </w:pPr>
      <w:r>
        <w:rPr>
          <w:rStyle w:val="C11"/>
          <w:rtl w:val="0"/>
        </w:rPr>
        <w:t>a) Popsat základní etické principy při kariérové diagnostice</w:t>
      </w:r>
    </w:p>
    <w:p>
      <w:pPr>
        <w:pStyle w:val="P28"/>
        <w:framePr w:w="3921" w:h="376" w:hRule="exact" w:wrap="none" w:vAnchor="page" w:hAnchor="margin" w:x="6800" w:y="11312"/>
        <w:rPr>
          <w:rStyle w:val="C3"/>
          <w:rtl w:val="0"/>
        </w:rPr>
      </w:pPr>
    </w:p>
    <w:p>
      <w:pPr>
        <w:pStyle w:val="P29"/>
        <w:framePr w:w="3839" w:h="249" w:hRule="exact" w:wrap="none" w:vAnchor="page" w:hAnchor="margin" w:x="6856" w:y="11368"/>
        <w:rPr>
          <w:rStyle w:val="C21"/>
          <w:rtl w:val="0"/>
        </w:rPr>
      </w:pPr>
      <w:r>
        <w:rPr>
          <w:rStyle w:val="C21"/>
          <w:rtl w:val="0"/>
        </w:rPr>
        <w:t>Ústní ověření</w:t>
      </w:r>
    </w:p>
    <w:p>
      <w:pPr>
        <w:pStyle w:val="P16"/>
        <w:framePr w:w="6710" w:h="607" w:hRule="exact" w:wrap="none" w:vAnchor="page" w:hAnchor="margin" w:x="45" w:y="11688"/>
        <w:rPr>
          <w:rStyle w:val="C3"/>
          <w:rtl w:val="0"/>
        </w:rPr>
      </w:pPr>
    </w:p>
    <w:p>
      <w:pPr>
        <w:pStyle w:val="P17"/>
        <w:framePr w:w="6658" w:h="480" w:hRule="exact" w:wrap="none" w:vAnchor="page" w:hAnchor="margin" w:x="71" w:y="11744"/>
        <w:rPr>
          <w:rStyle w:val="C13"/>
          <w:rtl w:val="0"/>
        </w:rPr>
      </w:pPr>
      <w:r>
        <w:rPr>
          <w:rStyle w:val="C13"/>
          <w:rtl w:val="0"/>
        </w:rPr>
        <w:t>b) Uvést základní metody kariérové diagnostiky a jejich užití s ohledem na cíle diagnostiky</w:t>
      </w:r>
    </w:p>
    <w:p>
      <w:pPr>
        <w:pStyle w:val="P30"/>
        <w:framePr w:w="3921" w:h="607" w:hRule="exact" w:wrap="none" w:vAnchor="page" w:hAnchor="margin" w:x="6800" w:y="11688"/>
        <w:rPr>
          <w:rStyle w:val="C3"/>
          <w:rtl w:val="0"/>
        </w:rPr>
      </w:pPr>
    </w:p>
    <w:p>
      <w:pPr>
        <w:pStyle w:val="P31"/>
        <w:framePr w:w="3839" w:h="480" w:hRule="exact" w:wrap="none" w:vAnchor="page" w:hAnchor="margin" w:x="6856" w:y="11744"/>
        <w:rPr>
          <w:rStyle w:val="C22"/>
          <w:rtl w:val="0"/>
        </w:rPr>
      </w:pPr>
      <w:r>
        <w:rPr>
          <w:rStyle w:val="C22"/>
          <w:rtl w:val="0"/>
        </w:rPr>
        <w:t>Ústní ověření</w:t>
      </w:r>
    </w:p>
    <w:p>
      <w:pPr>
        <w:pStyle w:val="P12"/>
        <w:framePr w:w="6710" w:h="607" w:hRule="exact" w:wrap="none" w:vAnchor="page" w:hAnchor="margin" w:x="45" w:y="12295"/>
        <w:rPr>
          <w:rStyle w:val="C3"/>
          <w:rtl w:val="0"/>
        </w:rPr>
      </w:pPr>
    </w:p>
    <w:p>
      <w:pPr>
        <w:pStyle w:val="P13"/>
        <w:framePr w:w="6658" w:h="480" w:hRule="exact" w:wrap="none" w:vAnchor="page" w:hAnchor="margin" w:x="71" w:y="12351"/>
        <w:rPr>
          <w:rStyle w:val="C11"/>
          <w:rtl w:val="0"/>
        </w:rPr>
      </w:pPr>
      <w:r>
        <w:rPr>
          <w:rStyle w:val="C11"/>
          <w:rtl w:val="0"/>
        </w:rPr>
        <w:t>c) Popsat zásady volby konkrétních diagnostických metod vzhledem k cílům diagnostiky</w:t>
      </w:r>
    </w:p>
    <w:p>
      <w:pPr>
        <w:pStyle w:val="P28"/>
        <w:framePr w:w="3921" w:h="607" w:hRule="exact" w:wrap="none" w:vAnchor="page" w:hAnchor="margin" w:x="6800" w:y="12295"/>
        <w:rPr>
          <w:rStyle w:val="C3"/>
          <w:rtl w:val="0"/>
        </w:rPr>
      </w:pPr>
    </w:p>
    <w:p>
      <w:pPr>
        <w:pStyle w:val="P29"/>
        <w:framePr w:w="3839" w:h="480" w:hRule="exact" w:wrap="none" w:vAnchor="page" w:hAnchor="margin" w:x="6856" w:y="12351"/>
        <w:rPr>
          <w:rStyle w:val="C21"/>
          <w:rtl w:val="0"/>
        </w:rPr>
      </w:pPr>
      <w:r>
        <w:rPr>
          <w:rStyle w:val="C21"/>
          <w:rtl w:val="0"/>
        </w:rPr>
        <w:t>Ústní ověření</w:t>
      </w:r>
    </w:p>
    <w:p>
      <w:pPr>
        <w:pStyle w:val="P16"/>
        <w:framePr w:w="6710" w:h="607" w:hRule="exact" w:wrap="none" w:vAnchor="page" w:hAnchor="margin" w:x="45" w:y="12902"/>
        <w:rPr>
          <w:rStyle w:val="C3"/>
          <w:rtl w:val="0"/>
        </w:rPr>
      </w:pPr>
    </w:p>
    <w:p>
      <w:pPr>
        <w:pStyle w:val="P17"/>
        <w:framePr w:w="6658" w:h="480" w:hRule="exact" w:wrap="none" w:vAnchor="page" w:hAnchor="margin" w:x="71" w:y="12958"/>
        <w:rPr>
          <w:rStyle w:val="C13"/>
          <w:rtl w:val="0"/>
        </w:rPr>
      </w:pPr>
      <w:r>
        <w:rPr>
          <w:rStyle w:val="C13"/>
          <w:rtl w:val="0"/>
        </w:rPr>
        <w:t>d) Popsat základní zásady interpretace diagnostických metod v kariérové diagnostice</w:t>
      </w:r>
    </w:p>
    <w:p>
      <w:pPr>
        <w:pStyle w:val="P30"/>
        <w:framePr w:w="3921" w:h="607" w:hRule="exact" w:wrap="none" w:vAnchor="page" w:hAnchor="margin" w:x="6800" w:y="12902"/>
        <w:rPr>
          <w:rStyle w:val="C3"/>
          <w:rtl w:val="0"/>
        </w:rPr>
      </w:pPr>
    </w:p>
    <w:p>
      <w:pPr>
        <w:pStyle w:val="P31"/>
        <w:framePr w:w="3839" w:h="480" w:hRule="exact" w:wrap="none" w:vAnchor="page" w:hAnchor="margin" w:x="6856" w:y="12958"/>
        <w:rPr>
          <w:rStyle w:val="C22"/>
          <w:rtl w:val="0"/>
        </w:rPr>
      </w:pPr>
      <w:r>
        <w:rPr>
          <w:rStyle w:val="C22"/>
          <w:rtl w:val="0"/>
        </w:rPr>
        <w:t>Ústní ověření</w:t>
      </w:r>
    </w:p>
    <w:p>
      <w:pPr>
        <w:pStyle w:val="P12"/>
        <w:framePr w:w="6710" w:h="831" w:hRule="exact" w:wrap="none" w:vAnchor="page" w:hAnchor="margin" w:x="45" w:y="13509"/>
        <w:rPr>
          <w:rStyle w:val="C3"/>
          <w:rtl w:val="0"/>
        </w:rPr>
      </w:pPr>
    </w:p>
    <w:p>
      <w:pPr>
        <w:pStyle w:val="P13"/>
        <w:framePr w:w="6658" w:h="704" w:hRule="exact" w:wrap="none" w:vAnchor="page" w:hAnchor="margin" w:x="71" w:y="13565"/>
        <w:rPr>
          <w:rStyle w:val="C11"/>
          <w:rtl w:val="0"/>
        </w:rPr>
      </w:pPr>
      <w:r>
        <w:rPr>
          <w:rStyle w:val="C11"/>
          <w:rtl w:val="0"/>
        </w:rPr>
        <w:t>e) Uvést 2 metody kariérové diagnostiky (jednu testovou a jednu netestovou) – zdůvodnění volby metody, její administrace, vyhodnocení a interpretace klientovi</w:t>
      </w:r>
    </w:p>
    <w:p>
      <w:pPr>
        <w:pStyle w:val="P28"/>
        <w:framePr w:w="3921" w:h="831" w:hRule="exact" w:wrap="none" w:vAnchor="page" w:hAnchor="margin" w:x="6800" w:y="13509"/>
        <w:rPr>
          <w:rStyle w:val="C3"/>
          <w:rtl w:val="0"/>
        </w:rPr>
      </w:pPr>
    </w:p>
    <w:p>
      <w:pPr>
        <w:pStyle w:val="P29"/>
        <w:framePr w:w="3839" w:h="704" w:hRule="exact" w:wrap="none" w:vAnchor="page" w:hAnchor="margin" w:x="6856" w:y="13565"/>
        <w:rPr>
          <w:rStyle w:val="C21"/>
          <w:rtl w:val="0"/>
        </w:rPr>
      </w:pPr>
      <w:r>
        <w:rPr>
          <w:rStyle w:val="C21"/>
          <w:rtl w:val="0"/>
        </w:rPr>
        <w:t>Praktické předvedení s ústním ověřením</w:t>
      </w:r>
    </w:p>
    <w:p>
      <w:pPr>
        <w:pStyle w:val="P32"/>
        <w:framePr w:w="10710" w:h="248" w:hRule="exact" w:wrap="none" w:vAnchor="page" w:hAnchor="margin" w:x="28" w:y="14453"/>
        <w:rPr>
          <w:rStyle w:val="C23"/>
          <w:rtl w:val="0"/>
        </w:rPr>
      </w:pPr>
      <w:r>
        <w:rPr>
          <w:rStyle w:val="C23"/>
          <w:rtl w:val="0"/>
        </w:rPr>
        <w:t>Je třeba splnit všechna kritéria.</w:t>
      </w:r>
    </w:p>
    <w:p>
      <w:pPr>
        <w:pStyle w:val="P21"/>
        <w:framePr w:w="7654" w:h="409" w:hRule="exact" w:wrap="none" w:vAnchor="page" w:hAnchor="margin" w:x="28" w:y="15861"/>
        <w:rPr>
          <w:rStyle w:val="C16"/>
          <w:rtl w:val="0"/>
        </w:rPr>
      </w:pPr>
      <w:r>
        <w:rPr>
          <w:rStyle w:val="C16"/>
          <w:rtl w:val="0"/>
        </w:rPr>
        <w:t>Kariérový poradce / kariérová poradkyně pro ohrožené, rizikové a znevýhodněné skupiny obyvatel, 30.5.2026 0:04:31</w:t>
      </w:r>
    </w:p>
    <w:p>
      <w:pPr>
        <w:pStyle w:val="P22"/>
        <w:framePr w:w="2790" w:h="331" w:hRule="exact" w:wrap="none" w:vAnchor="page" w:hAnchor="margin" w:x="7911" w:y="15861"/>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Vedení poradenského rozhovoru s cílem získat základní kariérové informace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1055" w:hRule="exact" w:wrap="none" w:vAnchor="page" w:hAnchor="margin" w:x="45" w:y="2970"/>
        <w:rPr>
          <w:rStyle w:val="C3"/>
          <w:rtl w:val="0"/>
        </w:rPr>
      </w:pPr>
    </w:p>
    <w:p>
      <w:pPr>
        <w:pStyle w:val="P13"/>
        <w:framePr w:w="6658" w:h="928" w:hRule="exact" w:wrap="none" w:vAnchor="page" w:hAnchor="margin" w:x="71" w:y="3026"/>
        <w:rPr>
          <w:rStyle w:val="C11"/>
          <w:rtl w:val="0"/>
        </w:rPr>
      </w:pPr>
      <w:r>
        <w:rPr>
          <w:rStyle w:val="C11"/>
          <w:rtl w:val="0"/>
        </w:rPr>
        <w:t>a) Charakterizovat cíle, druhy, podmínky, strukturu poradenského rozhovoru, identifikovat motivaci klienta, jeho předpoklady a schopnosti s ohledem na prostředí, v němž se klient pohybuje, identifikovat cesty možného kariérového rozvoje</w:t>
      </w:r>
    </w:p>
    <w:p>
      <w:pPr>
        <w:pStyle w:val="P28"/>
        <w:framePr w:w="3921" w:h="1055" w:hRule="exact" w:wrap="none" w:vAnchor="page" w:hAnchor="margin" w:x="6800" w:y="2970"/>
        <w:rPr>
          <w:rStyle w:val="C3"/>
          <w:rtl w:val="0"/>
        </w:rPr>
      </w:pPr>
    </w:p>
    <w:p>
      <w:pPr>
        <w:pStyle w:val="P29"/>
        <w:framePr w:w="3839" w:h="928" w:hRule="exact" w:wrap="none" w:vAnchor="page" w:hAnchor="margin" w:x="6856" w:y="3026"/>
        <w:rPr>
          <w:rStyle w:val="C21"/>
          <w:rtl w:val="0"/>
        </w:rPr>
      </w:pPr>
      <w:r>
        <w:rPr>
          <w:rStyle w:val="C21"/>
          <w:rtl w:val="0"/>
        </w:rPr>
        <w:t>Ústní ověření</w:t>
      </w:r>
    </w:p>
    <w:p>
      <w:pPr>
        <w:pStyle w:val="P16"/>
        <w:framePr w:w="6710" w:h="607" w:hRule="exact" w:wrap="none" w:vAnchor="page" w:hAnchor="margin" w:x="45" w:y="4025"/>
        <w:rPr>
          <w:rStyle w:val="C3"/>
          <w:rtl w:val="0"/>
        </w:rPr>
      </w:pPr>
    </w:p>
    <w:p>
      <w:pPr>
        <w:pStyle w:val="P17"/>
        <w:framePr w:w="6658" w:h="480" w:hRule="exact" w:wrap="none" w:vAnchor="page" w:hAnchor="margin" w:x="71" w:y="4081"/>
        <w:rPr>
          <w:rStyle w:val="C13"/>
          <w:rtl w:val="0"/>
        </w:rPr>
      </w:pPr>
      <w:r>
        <w:rPr>
          <w:rStyle w:val="C13"/>
          <w:rtl w:val="0"/>
        </w:rPr>
        <w:t>b) Popsat techniky vedení rozhovoru, včetně technik kladení otázek sestavit uzavřené a otevřené otázky</w:t>
      </w:r>
    </w:p>
    <w:p>
      <w:pPr>
        <w:pStyle w:val="P30"/>
        <w:framePr w:w="3921" w:h="607" w:hRule="exact" w:wrap="none" w:vAnchor="page" w:hAnchor="margin" w:x="6800" w:y="4025"/>
        <w:rPr>
          <w:rStyle w:val="C3"/>
          <w:rtl w:val="0"/>
        </w:rPr>
      </w:pPr>
    </w:p>
    <w:p>
      <w:pPr>
        <w:pStyle w:val="P31"/>
        <w:framePr w:w="3839" w:h="480" w:hRule="exact" w:wrap="none" w:vAnchor="page" w:hAnchor="margin" w:x="6856" w:y="4081"/>
        <w:rPr>
          <w:rStyle w:val="C22"/>
          <w:rtl w:val="0"/>
        </w:rPr>
      </w:pPr>
      <w:r>
        <w:rPr>
          <w:rStyle w:val="C22"/>
          <w:rtl w:val="0"/>
        </w:rPr>
        <w:t>Praktické předvedení s ústním ověřením</w:t>
      </w:r>
    </w:p>
    <w:p>
      <w:pPr>
        <w:pStyle w:val="P12"/>
        <w:framePr w:w="6710" w:h="376" w:hRule="exact" w:wrap="none" w:vAnchor="page" w:hAnchor="margin" w:x="45" w:y="4632"/>
        <w:rPr>
          <w:rStyle w:val="C3"/>
          <w:rtl w:val="0"/>
        </w:rPr>
      </w:pPr>
    </w:p>
    <w:p>
      <w:pPr>
        <w:pStyle w:val="P13"/>
        <w:framePr w:w="6658" w:h="249" w:hRule="exact" w:wrap="none" w:vAnchor="page" w:hAnchor="margin" w:x="71" w:y="4688"/>
        <w:rPr>
          <w:rStyle w:val="C11"/>
          <w:rtl w:val="0"/>
        </w:rPr>
      </w:pPr>
      <w:r>
        <w:rPr>
          <w:rStyle w:val="C11"/>
          <w:rtl w:val="0"/>
        </w:rPr>
        <w:t>c) Charakterizovat prostředí pro bezpečně vedený poradenský rozhovor</w:t>
      </w:r>
    </w:p>
    <w:p>
      <w:pPr>
        <w:pStyle w:val="P28"/>
        <w:framePr w:w="3921" w:h="376" w:hRule="exact" w:wrap="none" w:vAnchor="page" w:hAnchor="margin" w:x="6800" w:y="4632"/>
        <w:rPr>
          <w:rStyle w:val="C3"/>
          <w:rtl w:val="0"/>
        </w:rPr>
      </w:pPr>
    </w:p>
    <w:p>
      <w:pPr>
        <w:pStyle w:val="P29"/>
        <w:framePr w:w="3839" w:h="249" w:hRule="exact" w:wrap="none" w:vAnchor="page" w:hAnchor="margin" w:x="6856" w:y="4688"/>
        <w:rPr>
          <w:rStyle w:val="C21"/>
          <w:rtl w:val="0"/>
        </w:rPr>
      </w:pPr>
      <w:r>
        <w:rPr>
          <w:rStyle w:val="C21"/>
          <w:rtl w:val="0"/>
        </w:rPr>
        <w:t>Ústní ověření</w:t>
      </w:r>
    </w:p>
    <w:p>
      <w:pPr>
        <w:pStyle w:val="P16"/>
        <w:framePr w:w="6710" w:h="607" w:hRule="exact" w:wrap="none" w:vAnchor="page" w:hAnchor="margin" w:x="45" w:y="5008"/>
        <w:rPr>
          <w:rStyle w:val="C3"/>
          <w:rtl w:val="0"/>
        </w:rPr>
      </w:pPr>
    </w:p>
    <w:p>
      <w:pPr>
        <w:pStyle w:val="P17"/>
        <w:framePr w:w="6658" w:h="480" w:hRule="exact" w:wrap="none" w:vAnchor="page" w:hAnchor="margin" w:x="71" w:y="5064"/>
        <w:rPr>
          <w:rStyle w:val="C13"/>
          <w:rtl w:val="0"/>
        </w:rPr>
      </w:pPr>
      <w:r>
        <w:rPr>
          <w:rStyle w:val="C13"/>
          <w:rtl w:val="0"/>
        </w:rPr>
        <w:t>d) Předvést průběh poradenského rozhovoru a prokázat dovednost efektivně komunikovat a řešit potřeby klienta</w:t>
      </w:r>
    </w:p>
    <w:p>
      <w:pPr>
        <w:pStyle w:val="P30"/>
        <w:framePr w:w="3921" w:h="607" w:hRule="exact" w:wrap="none" w:vAnchor="page" w:hAnchor="margin" w:x="6800" w:y="5008"/>
        <w:rPr>
          <w:rStyle w:val="C3"/>
          <w:rtl w:val="0"/>
        </w:rPr>
      </w:pPr>
    </w:p>
    <w:p>
      <w:pPr>
        <w:pStyle w:val="P31"/>
        <w:framePr w:w="3839" w:h="480" w:hRule="exact" w:wrap="none" w:vAnchor="page" w:hAnchor="margin" w:x="6856" w:y="5064"/>
        <w:rPr>
          <w:rStyle w:val="C22"/>
          <w:rtl w:val="0"/>
        </w:rPr>
      </w:pPr>
      <w:r>
        <w:rPr>
          <w:rStyle w:val="C22"/>
          <w:rtl w:val="0"/>
        </w:rPr>
        <w:t>Praktické předvedení</w:t>
      </w:r>
    </w:p>
    <w:p>
      <w:pPr>
        <w:pStyle w:val="P32"/>
        <w:framePr w:w="10710" w:h="248" w:hRule="exact" w:wrap="none" w:vAnchor="page" w:hAnchor="margin" w:x="28" w:y="5728"/>
        <w:rPr>
          <w:rStyle w:val="C23"/>
          <w:rtl w:val="0"/>
        </w:rPr>
      </w:pPr>
      <w:r>
        <w:rPr>
          <w:rStyle w:val="C23"/>
          <w:rtl w:val="0"/>
        </w:rPr>
        <w:t>Je třeba splnit všechna kritéria.</w:t>
      </w:r>
    </w:p>
    <w:p>
      <w:pPr>
        <w:pStyle w:val="P23"/>
        <w:framePr w:w="10710" w:h="340" w:hRule="exact" w:wrap="none" w:vAnchor="page" w:hAnchor="margin" w:x="28" w:y="6164"/>
        <w:rPr>
          <w:rStyle w:val="C18"/>
          <w:rtl w:val="0"/>
        </w:rPr>
      </w:pPr>
      <w:r>
        <w:rPr>
          <w:rStyle w:val="C18"/>
          <w:rtl w:val="0"/>
        </w:rPr>
        <w:t>Kariérová práce s jednotlivcem a se skupinou, individuální plány, metody skupinové kariérní práce</w:t>
      </w:r>
    </w:p>
    <w:p>
      <w:pPr>
        <w:pStyle w:val="P24"/>
        <w:framePr w:w="6713" w:h="376" w:hRule="exact" w:wrap="none" w:vAnchor="page" w:hAnchor="margin" w:x="45" w:y="6603"/>
        <w:rPr>
          <w:rStyle w:val="C3"/>
          <w:rtl w:val="0"/>
        </w:rPr>
      </w:pPr>
    </w:p>
    <w:p>
      <w:pPr>
        <w:pStyle w:val="P25"/>
        <w:framePr w:w="6661" w:h="249" w:hRule="exact" w:wrap="none" w:vAnchor="page" w:hAnchor="margin" w:x="71" w:y="6674"/>
        <w:rPr>
          <w:rStyle w:val="C19"/>
          <w:rtl w:val="0"/>
        </w:rPr>
      </w:pPr>
      <w:r>
        <w:rPr>
          <w:rStyle w:val="C19"/>
          <w:rtl w:val="0"/>
        </w:rPr>
        <w:t>Kritéria hodnocení</w:t>
      </w:r>
    </w:p>
    <w:p>
      <w:pPr>
        <w:pStyle w:val="P26"/>
        <w:framePr w:w="3918" w:h="376" w:hRule="exact" w:wrap="none" w:vAnchor="page" w:hAnchor="margin" w:x="6803" w:y="6603"/>
        <w:rPr>
          <w:rStyle w:val="C3"/>
          <w:rtl w:val="0"/>
        </w:rPr>
      </w:pPr>
    </w:p>
    <w:p>
      <w:pPr>
        <w:pStyle w:val="P27"/>
        <w:framePr w:w="3836" w:h="249" w:hRule="exact" w:wrap="none" w:vAnchor="page" w:hAnchor="margin" w:x="6859" w:y="6674"/>
        <w:rPr>
          <w:rStyle w:val="C20"/>
          <w:rtl w:val="0"/>
        </w:rPr>
      </w:pPr>
      <w:r>
        <w:rPr>
          <w:rStyle w:val="C20"/>
          <w:rtl w:val="0"/>
        </w:rPr>
        <w:t>Způsoby ověření</w:t>
      </w:r>
    </w:p>
    <w:p>
      <w:pPr>
        <w:pStyle w:val="P12"/>
        <w:framePr w:w="6710" w:h="831" w:hRule="exact" w:wrap="none" w:vAnchor="page" w:hAnchor="margin" w:x="45" w:y="6979"/>
        <w:rPr>
          <w:rStyle w:val="C3"/>
          <w:rtl w:val="0"/>
        </w:rPr>
      </w:pPr>
    </w:p>
    <w:p>
      <w:pPr>
        <w:pStyle w:val="P13"/>
        <w:framePr w:w="6658" w:h="704" w:hRule="exact" w:wrap="none" w:vAnchor="page" w:hAnchor="margin" w:x="71" w:y="7035"/>
        <w:rPr>
          <w:rStyle w:val="C11"/>
          <w:rtl w:val="0"/>
        </w:rPr>
      </w:pPr>
      <w:r>
        <w:rPr>
          <w:rStyle w:val="C11"/>
          <w:rtl w:val="0"/>
        </w:rPr>
        <w:t>a) Popsat metodiku tvorby individuálních plánů, sběr informací, uzavření kontraktu, určení priorit, posilování aktivních rozhodování a volby klienta, kontrolu plnění cílů</w:t>
      </w:r>
    </w:p>
    <w:p>
      <w:pPr>
        <w:pStyle w:val="P28"/>
        <w:framePr w:w="3921" w:h="831" w:hRule="exact" w:wrap="none" w:vAnchor="page" w:hAnchor="margin" w:x="6800" w:y="6979"/>
        <w:rPr>
          <w:rStyle w:val="C3"/>
          <w:rtl w:val="0"/>
        </w:rPr>
      </w:pPr>
    </w:p>
    <w:p>
      <w:pPr>
        <w:pStyle w:val="P29"/>
        <w:framePr w:w="3839" w:h="704" w:hRule="exact" w:wrap="none" w:vAnchor="page" w:hAnchor="margin" w:x="6856" w:y="7035"/>
        <w:rPr>
          <w:rStyle w:val="C21"/>
          <w:rtl w:val="0"/>
        </w:rPr>
      </w:pPr>
      <w:r>
        <w:rPr>
          <w:rStyle w:val="C21"/>
          <w:rtl w:val="0"/>
        </w:rPr>
        <w:t>Ústní ověření</w:t>
      </w:r>
    </w:p>
    <w:p>
      <w:pPr>
        <w:pStyle w:val="P16"/>
        <w:framePr w:w="6710" w:h="607" w:hRule="exact" w:wrap="none" w:vAnchor="page" w:hAnchor="margin" w:x="45" w:y="7811"/>
        <w:rPr>
          <w:rStyle w:val="C3"/>
          <w:rtl w:val="0"/>
        </w:rPr>
      </w:pPr>
    </w:p>
    <w:p>
      <w:pPr>
        <w:pStyle w:val="P17"/>
        <w:framePr w:w="6658" w:h="480" w:hRule="exact" w:wrap="none" w:vAnchor="page" w:hAnchor="margin" w:x="71" w:y="7867"/>
        <w:rPr>
          <w:rStyle w:val="C13"/>
          <w:rtl w:val="0"/>
        </w:rPr>
      </w:pPr>
      <w:r>
        <w:rPr>
          <w:rStyle w:val="C13"/>
          <w:rtl w:val="0"/>
        </w:rPr>
        <w:t>b) Orientovat se v metodách kariérového plánování rozvoje: akční plán, osobní projekt, hodnocení alternativ, ujasnění hodnot, průzkum kompetencí</w:t>
      </w:r>
    </w:p>
    <w:p>
      <w:pPr>
        <w:pStyle w:val="P30"/>
        <w:framePr w:w="3921" w:h="607" w:hRule="exact" w:wrap="none" w:vAnchor="page" w:hAnchor="margin" w:x="6800" w:y="7811"/>
        <w:rPr>
          <w:rStyle w:val="C3"/>
          <w:rtl w:val="0"/>
        </w:rPr>
      </w:pPr>
    </w:p>
    <w:p>
      <w:pPr>
        <w:pStyle w:val="P31"/>
        <w:framePr w:w="3839" w:h="480" w:hRule="exact" w:wrap="none" w:vAnchor="page" w:hAnchor="margin" w:x="6856" w:y="7867"/>
        <w:rPr>
          <w:rStyle w:val="C22"/>
          <w:rtl w:val="0"/>
        </w:rPr>
      </w:pPr>
      <w:r>
        <w:rPr>
          <w:rStyle w:val="C22"/>
          <w:rtl w:val="0"/>
        </w:rPr>
        <w:t>Ústní ověření</w:t>
      </w:r>
    </w:p>
    <w:p>
      <w:pPr>
        <w:pStyle w:val="P12"/>
        <w:framePr w:w="6710" w:h="607" w:hRule="exact" w:wrap="none" w:vAnchor="page" w:hAnchor="margin" w:x="45" w:y="8417"/>
        <w:rPr>
          <w:rStyle w:val="C3"/>
          <w:rtl w:val="0"/>
        </w:rPr>
      </w:pPr>
    </w:p>
    <w:p>
      <w:pPr>
        <w:pStyle w:val="P13"/>
        <w:framePr w:w="6658" w:h="480" w:hRule="exact" w:wrap="none" w:vAnchor="page" w:hAnchor="margin" w:x="71" w:y="8473"/>
        <w:rPr>
          <w:rStyle w:val="C11"/>
          <w:rtl w:val="0"/>
        </w:rPr>
      </w:pPr>
      <w:r>
        <w:rPr>
          <w:rStyle w:val="C11"/>
          <w:rtl w:val="0"/>
        </w:rPr>
        <w:t>c) Předvést a popsat motivační techniky kariérového poradenství při individuální a skupinové práci s klienty</w:t>
      </w:r>
    </w:p>
    <w:p>
      <w:pPr>
        <w:pStyle w:val="P28"/>
        <w:framePr w:w="3921" w:h="607" w:hRule="exact" w:wrap="none" w:vAnchor="page" w:hAnchor="margin" w:x="6800" w:y="8417"/>
        <w:rPr>
          <w:rStyle w:val="C3"/>
          <w:rtl w:val="0"/>
        </w:rPr>
      </w:pPr>
    </w:p>
    <w:p>
      <w:pPr>
        <w:pStyle w:val="P29"/>
        <w:framePr w:w="3839" w:h="480" w:hRule="exact" w:wrap="none" w:vAnchor="page" w:hAnchor="margin" w:x="6856" w:y="8473"/>
        <w:rPr>
          <w:rStyle w:val="C21"/>
          <w:rtl w:val="0"/>
        </w:rPr>
      </w:pPr>
      <w:r>
        <w:rPr>
          <w:rStyle w:val="C21"/>
          <w:rtl w:val="0"/>
        </w:rPr>
        <w:t>Praktické předvedení s ústním ověřením</w:t>
      </w:r>
    </w:p>
    <w:p>
      <w:pPr>
        <w:pStyle w:val="P16"/>
        <w:framePr w:w="6710" w:h="831" w:hRule="exact" w:wrap="none" w:vAnchor="page" w:hAnchor="margin" w:x="45" w:y="9024"/>
        <w:rPr>
          <w:rStyle w:val="C3"/>
          <w:rtl w:val="0"/>
        </w:rPr>
      </w:pPr>
    </w:p>
    <w:p>
      <w:pPr>
        <w:pStyle w:val="P17"/>
        <w:framePr w:w="6658" w:h="704" w:hRule="exact" w:wrap="none" w:vAnchor="page" w:hAnchor="margin" w:x="71" w:y="9080"/>
        <w:rPr>
          <w:rStyle w:val="C13"/>
          <w:rtl w:val="0"/>
        </w:rPr>
      </w:pPr>
      <w:r>
        <w:rPr>
          <w:rStyle w:val="C13"/>
          <w:rtl w:val="0"/>
        </w:rPr>
        <w:t>d) Zdůvodnit užití skupinového poradenství v rámci kariérového poradenství, uvést možná zaměření akcí skupinového kariérového poradenství a výhody heterogenní nebo homogenní skupiny</w:t>
      </w:r>
    </w:p>
    <w:p>
      <w:pPr>
        <w:pStyle w:val="P30"/>
        <w:framePr w:w="3921" w:h="831" w:hRule="exact" w:wrap="none" w:vAnchor="page" w:hAnchor="margin" w:x="6800" w:y="9024"/>
        <w:rPr>
          <w:rStyle w:val="C3"/>
          <w:rtl w:val="0"/>
        </w:rPr>
      </w:pPr>
    </w:p>
    <w:p>
      <w:pPr>
        <w:pStyle w:val="P31"/>
        <w:framePr w:w="3839" w:h="704" w:hRule="exact" w:wrap="none" w:vAnchor="page" w:hAnchor="margin" w:x="6856" w:y="9080"/>
        <w:rPr>
          <w:rStyle w:val="C22"/>
          <w:rtl w:val="0"/>
        </w:rPr>
      </w:pPr>
      <w:r>
        <w:rPr>
          <w:rStyle w:val="C22"/>
          <w:rtl w:val="0"/>
        </w:rPr>
        <w:t>Ústní ověření</w:t>
      </w:r>
    </w:p>
    <w:p>
      <w:pPr>
        <w:pStyle w:val="P12"/>
        <w:framePr w:w="6710" w:h="376" w:hRule="exact" w:wrap="none" w:vAnchor="page" w:hAnchor="margin" w:x="45" w:y="9855"/>
        <w:rPr>
          <w:rStyle w:val="C3"/>
          <w:rtl w:val="0"/>
        </w:rPr>
      </w:pPr>
    </w:p>
    <w:p>
      <w:pPr>
        <w:pStyle w:val="P13"/>
        <w:framePr w:w="6658" w:h="249" w:hRule="exact" w:wrap="none" w:vAnchor="page" w:hAnchor="margin" w:x="71" w:y="9911"/>
        <w:rPr>
          <w:rStyle w:val="C11"/>
          <w:rtl w:val="0"/>
        </w:rPr>
      </w:pPr>
      <w:r>
        <w:rPr>
          <w:rStyle w:val="C11"/>
          <w:rtl w:val="0"/>
        </w:rPr>
        <w:t>e) Popsat techniky a metody práce se skupinou</w:t>
      </w:r>
    </w:p>
    <w:p>
      <w:pPr>
        <w:pStyle w:val="P28"/>
        <w:framePr w:w="3921" w:h="376" w:hRule="exact" w:wrap="none" w:vAnchor="page" w:hAnchor="margin" w:x="6800" w:y="9855"/>
        <w:rPr>
          <w:rStyle w:val="C3"/>
          <w:rtl w:val="0"/>
        </w:rPr>
      </w:pPr>
    </w:p>
    <w:p>
      <w:pPr>
        <w:pStyle w:val="P29"/>
        <w:framePr w:w="3839" w:h="249" w:hRule="exact" w:wrap="none" w:vAnchor="page" w:hAnchor="margin" w:x="6856" w:y="9911"/>
        <w:rPr>
          <w:rStyle w:val="C21"/>
          <w:rtl w:val="0"/>
        </w:rPr>
      </w:pPr>
      <w:r>
        <w:rPr>
          <w:rStyle w:val="C21"/>
          <w:rtl w:val="0"/>
        </w:rPr>
        <w:t>Ústní ověření</w:t>
      </w:r>
    </w:p>
    <w:p>
      <w:pPr>
        <w:pStyle w:val="P16"/>
        <w:framePr w:w="6710" w:h="607" w:hRule="exact" w:wrap="none" w:vAnchor="page" w:hAnchor="margin" w:x="45" w:y="10232"/>
        <w:rPr>
          <w:rStyle w:val="C3"/>
          <w:rtl w:val="0"/>
        </w:rPr>
      </w:pPr>
    </w:p>
    <w:p>
      <w:pPr>
        <w:pStyle w:val="P17"/>
        <w:framePr w:w="6658" w:h="480" w:hRule="exact" w:wrap="none" w:vAnchor="page" w:hAnchor="margin" w:x="71" w:y="10288"/>
        <w:rPr>
          <w:rStyle w:val="C13"/>
          <w:rtl w:val="0"/>
        </w:rPr>
      </w:pPr>
      <w:r>
        <w:rPr>
          <w:rStyle w:val="C13"/>
          <w:rtl w:val="0"/>
        </w:rPr>
        <w:t>f) Sestavit ukázkový program skupinového poradenství podle specifika vybrané cílové skupiny, zdůvodnit volbu jednotlivých postupů, metod</w:t>
      </w:r>
    </w:p>
    <w:p>
      <w:pPr>
        <w:pStyle w:val="P30"/>
        <w:framePr w:w="3921" w:h="607" w:hRule="exact" w:wrap="none" w:vAnchor="page" w:hAnchor="margin" w:x="6800" w:y="10232"/>
        <w:rPr>
          <w:rStyle w:val="C3"/>
          <w:rtl w:val="0"/>
        </w:rPr>
      </w:pPr>
    </w:p>
    <w:p>
      <w:pPr>
        <w:pStyle w:val="P31"/>
        <w:framePr w:w="3839" w:h="480" w:hRule="exact" w:wrap="none" w:vAnchor="page" w:hAnchor="margin" w:x="6856" w:y="10288"/>
        <w:rPr>
          <w:rStyle w:val="C22"/>
          <w:rtl w:val="0"/>
        </w:rPr>
      </w:pPr>
      <w:r>
        <w:rPr>
          <w:rStyle w:val="C22"/>
          <w:rtl w:val="0"/>
        </w:rPr>
        <w:t>Praktické předvedení s ústním ověřením</w:t>
      </w:r>
    </w:p>
    <w:p>
      <w:pPr>
        <w:pStyle w:val="P32"/>
        <w:framePr w:w="10710" w:h="248" w:hRule="exact" w:wrap="none" w:vAnchor="page" w:hAnchor="margin" w:x="28" w:y="10952"/>
        <w:rPr>
          <w:rStyle w:val="C23"/>
          <w:rtl w:val="0"/>
        </w:rPr>
      </w:pPr>
      <w:r>
        <w:rPr>
          <w:rStyle w:val="C23"/>
          <w:rtl w:val="0"/>
        </w:rPr>
        <w:t>Je třeba splnit všechna kritéria.</w:t>
      </w:r>
    </w:p>
    <w:p>
      <w:pPr>
        <w:pStyle w:val="P23"/>
        <w:framePr w:w="10710" w:h="547" w:hRule="exact" w:wrap="none" w:vAnchor="page" w:hAnchor="margin" w:x="28" w:y="11387"/>
        <w:rPr>
          <w:rStyle w:val="C18"/>
          <w:rtl w:val="0"/>
        </w:rPr>
      </w:pPr>
      <w:r>
        <w:rPr>
          <w:rStyle w:val="C18"/>
          <w:rtl w:val="0"/>
        </w:rPr>
        <w:t>Vedení evidencí, systemizace kariérových informací na regionální úrovni, práce s potenciálními zaměstnavateli</w:t>
      </w:r>
    </w:p>
    <w:p>
      <w:pPr>
        <w:pStyle w:val="P24"/>
        <w:framePr w:w="6713" w:h="376" w:hRule="exact" w:wrap="none" w:vAnchor="page" w:hAnchor="margin" w:x="45" w:y="12034"/>
        <w:rPr>
          <w:rStyle w:val="C3"/>
          <w:rtl w:val="0"/>
        </w:rPr>
      </w:pPr>
    </w:p>
    <w:p>
      <w:pPr>
        <w:pStyle w:val="P25"/>
        <w:framePr w:w="6661" w:h="249" w:hRule="exact" w:wrap="none" w:vAnchor="page" w:hAnchor="margin" w:x="71" w:y="12105"/>
        <w:rPr>
          <w:rStyle w:val="C19"/>
          <w:rtl w:val="0"/>
        </w:rPr>
      </w:pPr>
      <w:r>
        <w:rPr>
          <w:rStyle w:val="C19"/>
          <w:rtl w:val="0"/>
        </w:rPr>
        <w:t>Kritéria hodnocení</w:t>
      </w:r>
    </w:p>
    <w:p>
      <w:pPr>
        <w:pStyle w:val="P26"/>
        <w:framePr w:w="3918" w:h="376" w:hRule="exact" w:wrap="none" w:vAnchor="page" w:hAnchor="margin" w:x="6803" w:y="12034"/>
        <w:rPr>
          <w:rStyle w:val="C3"/>
          <w:rtl w:val="0"/>
        </w:rPr>
      </w:pPr>
    </w:p>
    <w:p>
      <w:pPr>
        <w:pStyle w:val="P27"/>
        <w:framePr w:w="3836" w:h="249" w:hRule="exact" w:wrap="none" w:vAnchor="page" w:hAnchor="margin" w:x="6859" w:y="12105"/>
        <w:rPr>
          <w:rStyle w:val="C20"/>
          <w:rtl w:val="0"/>
        </w:rPr>
      </w:pPr>
      <w:r>
        <w:rPr>
          <w:rStyle w:val="C20"/>
          <w:rtl w:val="0"/>
        </w:rPr>
        <w:t>Způsoby ověření</w:t>
      </w:r>
    </w:p>
    <w:p>
      <w:pPr>
        <w:pStyle w:val="P12"/>
        <w:framePr w:w="6710" w:h="831" w:hRule="exact" w:wrap="none" w:vAnchor="page" w:hAnchor="margin" w:x="45" w:y="12410"/>
        <w:rPr>
          <w:rStyle w:val="C3"/>
          <w:rtl w:val="0"/>
        </w:rPr>
      </w:pPr>
    </w:p>
    <w:p>
      <w:pPr>
        <w:pStyle w:val="P13"/>
        <w:framePr w:w="6658" w:h="704" w:hRule="exact" w:wrap="none" w:vAnchor="page" w:hAnchor="margin" w:x="71" w:y="12466"/>
        <w:rPr>
          <w:rStyle w:val="C11"/>
          <w:rtl w:val="0"/>
        </w:rPr>
      </w:pPr>
      <w:r>
        <w:rPr>
          <w:rStyle w:val="C11"/>
          <w:rtl w:val="0"/>
        </w:rPr>
        <w:t>a) Uvést zásady, význam, způsoby a formy vedení dokumentace o klientovi ve vztahu k jeho vzdělání, kvalifikaci a rekvalifikaci, zaměstnání a řízení kariéry</w:t>
      </w:r>
    </w:p>
    <w:p>
      <w:pPr>
        <w:pStyle w:val="P28"/>
        <w:framePr w:w="3921" w:h="831" w:hRule="exact" w:wrap="none" w:vAnchor="page" w:hAnchor="margin" w:x="6800" w:y="12410"/>
        <w:rPr>
          <w:rStyle w:val="C3"/>
          <w:rtl w:val="0"/>
        </w:rPr>
      </w:pPr>
    </w:p>
    <w:p>
      <w:pPr>
        <w:pStyle w:val="P29"/>
        <w:framePr w:w="3839" w:h="704" w:hRule="exact" w:wrap="none" w:vAnchor="page" w:hAnchor="margin" w:x="6856" w:y="12466"/>
        <w:rPr>
          <w:rStyle w:val="C21"/>
          <w:rtl w:val="0"/>
        </w:rPr>
      </w:pPr>
      <w:r>
        <w:rPr>
          <w:rStyle w:val="C21"/>
          <w:rtl w:val="0"/>
        </w:rPr>
        <w:t>Ústní ověření</w:t>
      </w:r>
    </w:p>
    <w:p>
      <w:pPr>
        <w:pStyle w:val="P16"/>
        <w:framePr w:w="6710" w:h="376" w:hRule="exact" w:wrap="none" w:vAnchor="page" w:hAnchor="margin" w:x="45" w:y="13241"/>
        <w:rPr>
          <w:rStyle w:val="C3"/>
          <w:rtl w:val="0"/>
        </w:rPr>
      </w:pPr>
    </w:p>
    <w:p>
      <w:pPr>
        <w:pStyle w:val="P17"/>
        <w:framePr w:w="6658" w:h="249" w:hRule="exact" w:wrap="none" w:vAnchor="page" w:hAnchor="margin" w:x="71" w:y="13297"/>
        <w:rPr>
          <w:rStyle w:val="C13"/>
          <w:rtl w:val="0"/>
        </w:rPr>
      </w:pPr>
      <w:r>
        <w:rPr>
          <w:rStyle w:val="C13"/>
          <w:rtl w:val="0"/>
        </w:rPr>
        <w:t>b) Efektivně vést dokumentaci v elektronické podobě na PC</w:t>
      </w:r>
    </w:p>
    <w:p>
      <w:pPr>
        <w:pStyle w:val="P30"/>
        <w:framePr w:w="3921" w:h="376" w:hRule="exact" w:wrap="none" w:vAnchor="page" w:hAnchor="margin" w:x="6800" w:y="13241"/>
        <w:rPr>
          <w:rStyle w:val="C3"/>
          <w:rtl w:val="0"/>
        </w:rPr>
      </w:pPr>
    </w:p>
    <w:p>
      <w:pPr>
        <w:pStyle w:val="P31"/>
        <w:framePr w:w="3839" w:h="249" w:hRule="exact" w:wrap="none" w:vAnchor="page" w:hAnchor="margin" w:x="6856" w:y="13297"/>
        <w:rPr>
          <w:rStyle w:val="C22"/>
          <w:rtl w:val="0"/>
        </w:rPr>
      </w:pPr>
      <w:r>
        <w:rPr>
          <w:rStyle w:val="C22"/>
          <w:rtl w:val="0"/>
        </w:rPr>
        <w:t>Praktické předvedení</w:t>
      </w:r>
    </w:p>
    <w:p>
      <w:pPr>
        <w:pStyle w:val="P12"/>
        <w:framePr w:w="6710" w:h="1055" w:hRule="exact" w:wrap="none" w:vAnchor="page" w:hAnchor="margin" w:x="45" w:y="13618"/>
        <w:rPr>
          <w:rStyle w:val="C3"/>
          <w:rtl w:val="0"/>
        </w:rPr>
      </w:pPr>
    </w:p>
    <w:p>
      <w:pPr>
        <w:pStyle w:val="P13"/>
        <w:framePr w:w="6658" w:h="928" w:hRule="exact" w:wrap="none" w:vAnchor="page" w:hAnchor="margin" w:x="71" w:y="13674"/>
        <w:rPr>
          <w:rStyle w:val="C11"/>
          <w:rtl w:val="0"/>
        </w:rPr>
      </w:pPr>
      <w:r>
        <w:rPr>
          <w:rStyle w:val="C11"/>
          <w:rtl w:val="0"/>
        </w:rPr>
        <w:t>c) Identifikovat aktéry kariérového poradenství (instituce, které realizují nebo mají vliv na rozvoj kariérového poradenství či poskytovatele poradenství, zaměstnavatele) a u každého aktéra popsat jeho roli v kariérovém poradenství</w:t>
      </w:r>
    </w:p>
    <w:p>
      <w:pPr>
        <w:pStyle w:val="P28"/>
        <w:framePr w:w="3921" w:h="1055" w:hRule="exact" w:wrap="none" w:vAnchor="page" w:hAnchor="margin" w:x="6800" w:y="13618"/>
        <w:rPr>
          <w:rStyle w:val="C3"/>
          <w:rtl w:val="0"/>
        </w:rPr>
      </w:pPr>
    </w:p>
    <w:p>
      <w:pPr>
        <w:pStyle w:val="P29"/>
        <w:framePr w:w="3839" w:h="928" w:hRule="exact" w:wrap="none" w:vAnchor="page" w:hAnchor="margin" w:x="6856" w:y="13674"/>
        <w:rPr>
          <w:rStyle w:val="C21"/>
          <w:rtl w:val="0"/>
        </w:rPr>
      </w:pPr>
      <w:r>
        <w:rPr>
          <w:rStyle w:val="C21"/>
          <w:rtl w:val="0"/>
        </w:rPr>
        <w:t>Praktické předvedení s ústním ověřením</w:t>
      </w:r>
    </w:p>
    <w:p>
      <w:pPr>
        <w:pStyle w:val="P32"/>
        <w:framePr w:w="10710" w:h="248" w:hRule="exact" w:wrap="none" w:vAnchor="page" w:hAnchor="margin" w:x="28" w:y="14786"/>
        <w:rPr>
          <w:rStyle w:val="C23"/>
          <w:rtl w:val="0"/>
        </w:rPr>
      </w:pPr>
      <w:r>
        <w:rPr>
          <w:rStyle w:val="C23"/>
          <w:rtl w:val="0"/>
        </w:rPr>
        <w:t>Je třeba splnit všechna kritéria.</w:t>
      </w:r>
    </w:p>
    <w:p>
      <w:pPr>
        <w:pStyle w:val="P21"/>
        <w:framePr w:w="7654" w:h="409" w:hRule="exact" w:wrap="none" w:vAnchor="page" w:hAnchor="margin" w:x="28" w:y="15861"/>
        <w:rPr>
          <w:rStyle w:val="C16"/>
          <w:rtl w:val="0"/>
        </w:rPr>
      </w:pPr>
      <w:r>
        <w:rPr>
          <w:rStyle w:val="C16"/>
          <w:rtl w:val="0"/>
        </w:rPr>
        <w:t>Kariérový poradce / kariérová poradkyně pro ohrožené, rizikové a znevýhodněné skupiny obyvatel, 30.5.2026 0:04:31</w:t>
      </w:r>
    </w:p>
    <w:p>
      <w:pPr>
        <w:pStyle w:val="P22"/>
        <w:framePr w:w="2790" w:h="331" w:hRule="exact" w:wrap="none" w:vAnchor="page" w:hAnchor="margin" w:x="7911" w:y="15861"/>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Používání speciálních komunikačních metod pro vedení rozhovoru a kompenzaci příslušného ohrožení, rizika nebo znevýhodnění</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831" w:hRule="exact" w:wrap="none" w:vAnchor="page" w:hAnchor="margin" w:x="45" w:y="3177"/>
        <w:rPr>
          <w:rStyle w:val="C3"/>
          <w:rtl w:val="0"/>
        </w:rPr>
      </w:pPr>
    </w:p>
    <w:p>
      <w:pPr>
        <w:pStyle w:val="P13"/>
        <w:framePr w:w="6658" w:h="704" w:hRule="exact" w:wrap="none" w:vAnchor="page" w:hAnchor="margin" w:x="71" w:y="3233"/>
        <w:rPr>
          <w:rStyle w:val="C11"/>
          <w:rtl w:val="0"/>
        </w:rPr>
      </w:pPr>
      <w:r>
        <w:rPr>
          <w:rStyle w:val="C11"/>
          <w:rtl w:val="0"/>
        </w:rPr>
        <w:t>a) Charakterizovat podmínky, průběh a prostředky vedení rozhovoru s jednotlivými skupinami klientů kariérového poradenství z hlediska ohrožení, rizika nebo znevýhodnění</w:t>
      </w:r>
    </w:p>
    <w:p>
      <w:pPr>
        <w:pStyle w:val="P28"/>
        <w:framePr w:w="3921" w:h="831" w:hRule="exact" w:wrap="none" w:vAnchor="page" w:hAnchor="margin" w:x="6800" w:y="3177"/>
        <w:rPr>
          <w:rStyle w:val="C3"/>
          <w:rtl w:val="0"/>
        </w:rPr>
      </w:pPr>
    </w:p>
    <w:p>
      <w:pPr>
        <w:pStyle w:val="P29"/>
        <w:framePr w:w="3839" w:h="704" w:hRule="exact" w:wrap="none" w:vAnchor="page" w:hAnchor="margin" w:x="6856" w:y="3233"/>
        <w:rPr>
          <w:rStyle w:val="C21"/>
          <w:rtl w:val="0"/>
        </w:rPr>
      </w:pPr>
      <w:r>
        <w:rPr>
          <w:rStyle w:val="C21"/>
          <w:rtl w:val="0"/>
        </w:rPr>
        <w:t>Ústní ověření</w:t>
      </w:r>
    </w:p>
    <w:p>
      <w:pPr>
        <w:pStyle w:val="P16"/>
        <w:framePr w:w="6710" w:h="831" w:hRule="exact" w:wrap="none" w:vAnchor="page" w:hAnchor="margin" w:x="45" w:y="4008"/>
        <w:rPr>
          <w:rStyle w:val="C3"/>
          <w:rtl w:val="0"/>
        </w:rPr>
      </w:pPr>
    </w:p>
    <w:p>
      <w:pPr>
        <w:pStyle w:val="P17"/>
        <w:framePr w:w="6658" w:h="704" w:hRule="exact" w:wrap="none" w:vAnchor="page" w:hAnchor="margin" w:x="71" w:y="4064"/>
        <w:rPr>
          <w:rStyle w:val="C13"/>
          <w:rtl w:val="0"/>
        </w:rPr>
      </w:pPr>
      <w:r>
        <w:rPr>
          <w:rStyle w:val="C13"/>
          <w:rtl w:val="0"/>
        </w:rPr>
        <w:t>b) Charakterizovat portfolio speciálních pomůcek a technologií pro facilitaci komunikace v jednotlivých skupinách klientů kariérového poradenství, uvést příklady</w:t>
      </w:r>
    </w:p>
    <w:p>
      <w:pPr>
        <w:pStyle w:val="P30"/>
        <w:framePr w:w="3921" w:h="831" w:hRule="exact" w:wrap="none" w:vAnchor="page" w:hAnchor="margin" w:x="6800" w:y="4008"/>
        <w:rPr>
          <w:rStyle w:val="C3"/>
          <w:rtl w:val="0"/>
        </w:rPr>
      </w:pPr>
    </w:p>
    <w:p>
      <w:pPr>
        <w:pStyle w:val="P31"/>
        <w:framePr w:w="3839" w:h="704" w:hRule="exact" w:wrap="none" w:vAnchor="page" w:hAnchor="margin" w:x="6856" w:y="4064"/>
        <w:rPr>
          <w:rStyle w:val="C22"/>
          <w:rtl w:val="0"/>
        </w:rPr>
      </w:pPr>
      <w:r>
        <w:rPr>
          <w:rStyle w:val="C22"/>
          <w:rtl w:val="0"/>
        </w:rPr>
        <w:t>Ústní ověření</w:t>
      </w:r>
    </w:p>
    <w:p>
      <w:pPr>
        <w:pStyle w:val="P12"/>
        <w:framePr w:w="6710" w:h="831" w:hRule="exact" w:wrap="none" w:vAnchor="page" w:hAnchor="margin" w:x="45" w:y="4839"/>
        <w:rPr>
          <w:rStyle w:val="C3"/>
          <w:rtl w:val="0"/>
        </w:rPr>
      </w:pPr>
    </w:p>
    <w:p>
      <w:pPr>
        <w:pStyle w:val="P13"/>
        <w:framePr w:w="6658" w:h="704" w:hRule="exact" w:wrap="none" w:vAnchor="page" w:hAnchor="margin" w:x="71" w:y="4895"/>
        <w:rPr>
          <w:rStyle w:val="C11"/>
          <w:rtl w:val="0"/>
        </w:rPr>
      </w:pPr>
      <w:r>
        <w:rPr>
          <w:rStyle w:val="C11"/>
          <w:rtl w:val="0"/>
        </w:rPr>
        <w:t>c) Předvést a zdůvodnit některou ze speciálních komunikačních technik: například český znakový jazyk, popsat podmínky pro odezírání řeči u sluchově postižených, prstovou abecedu</w:t>
      </w:r>
    </w:p>
    <w:p>
      <w:pPr>
        <w:pStyle w:val="P28"/>
        <w:framePr w:w="3921" w:h="831" w:hRule="exact" w:wrap="none" w:vAnchor="page" w:hAnchor="margin" w:x="6800" w:y="4839"/>
        <w:rPr>
          <w:rStyle w:val="C3"/>
          <w:rtl w:val="0"/>
        </w:rPr>
      </w:pPr>
    </w:p>
    <w:p>
      <w:pPr>
        <w:pStyle w:val="P29"/>
        <w:framePr w:w="3839" w:h="704" w:hRule="exact" w:wrap="none" w:vAnchor="page" w:hAnchor="margin" w:x="6856" w:y="4895"/>
        <w:rPr>
          <w:rStyle w:val="C21"/>
          <w:rtl w:val="0"/>
        </w:rPr>
      </w:pPr>
      <w:r>
        <w:rPr>
          <w:rStyle w:val="C21"/>
          <w:rtl w:val="0"/>
        </w:rPr>
        <w:t>Praktické předvedení s ústním ověřením</w:t>
      </w:r>
    </w:p>
    <w:p>
      <w:pPr>
        <w:pStyle w:val="P16"/>
        <w:framePr w:w="6710" w:h="1055" w:hRule="exact" w:wrap="none" w:vAnchor="page" w:hAnchor="margin" w:x="45" w:y="5670"/>
        <w:rPr>
          <w:rStyle w:val="C3"/>
          <w:rtl w:val="0"/>
        </w:rPr>
      </w:pPr>
    </w:p>
    <w:p>
      <w:pPr>
        <w:pStyle w:val="P17"/>
        <w:framePr w:w="6658" w:h="928" w:hRule="exact" w:wrap="none" w:vAnchor="page" w:hAnchor="margin" w:x="71" w:y="5726"/>
        <w:rPr>
          <w:rStyle w:val="C13"/>
          <w:rtl w:val="0"/>
        </w:rPr>
      </w:pPr>
      <w:r>
        <w:rPr>
          <w:rStyle w:val="C13"/>
          <w:rtl w:val="0"/>
        </w:rPr>
        <w:t>d) Předvést a zdůvodnit některou ze speciálních komunikačních technik: alternativy v komunikaci osob s kognitivní poruchou, se specifickou poruchou učení, s nízkou mírou srozumitelnosti mluvy, předvést facilitovanou komunikaci u osob s nízkou mírou funkční gramotnosti</w:t>
      </w:r>
    </w:p>
    <w:p>
      <w:pPr>
        <w:pStyle w:val="P30"/>
        <w:framePr w:w="3921" w:h="1055" w:hRule="exact" w:wrap="none" w:vAnchor="page" w:hAnchor="margin" w:x="6800" w:y="5670"/>
        <w:rPr>
          <w:rStyle w:val="C3"/>
          <w:rtl w:val="0"/>
        </w:rPr>
      </w:pPr>
    </w:p>
    <w:p>
      <w:pPr>
        <w:pStyle w:val="P31"/>
        <w:framePr w:w="3839" w:h="928" w:hRule="exact" w:wrap="none" w:vAnchor="page" w:hAnchor="margin" w:x="6856" w:y="5726"/>
        <w:rPr>
          <w:rStyle w:val="C22"/>
          <w:rtl w:val="0"/>
        </w:rPr>
      </w:pPr>
      <w:r>
        <w:rPr>
          <w:rStyle w:val="C22"/>
          <w:rtl w:val="0"/>
        </w:rPr>
        <w:t>Praktické předvedení s ústním ověřením</w:t>
      </w:r>
    </w:p>
    <w:p>
      <w:pPr>
        <w:pStyle w:val="P12"/>
        <w:framePr w:w="6710" w:h="831" w:hRule="exact" w:wrap="none" w:vAnchor="page" w:hAnchor="margin" w:x="45" w:y="6726"/>
        <w:rPr>
          <w:rStyle w:val="C3"/>
          <w:rtl w:val="0"/>
        </w:rPr>
      </w:pPr>
    </w:p>
    <w:p>
      <w:pPr>
        <w:pStyle w:val="P13"/>
        <w:framePr w:w="6658" w:h="704" w:hRule="exact" w:wrap="none" w:vAnchor="page" w:hAnchor="margin" w:x="71" w:y="6782"/>
        <w:rPr>
          <w:rStyle w:val="C11"/>
          <w:rtl w:val="0"/>
        </w:rPr>
      </w:pPr>
      <w:r>
        <w:rPr>
          <w:rStyle w:val="C11"/>
          <w:rtl w:val="0"/>
        </w:rPr>
        <w:t>e) Předvést a zdůvodnit některou ze speciálních komunikačních technik: prokázat znalost komunikačních potřeb klientů se zrakovým postižením, předvést zásady prostorové orientace</w:t>
      </w:r>
    </w:p>
    <w:p>
      <w:pPr>
        <w:pStyle w:val="P28"/>
        <w:framePr w:w="3921" w:h="831" w:hRule="exact" w:wrap="none" w:vAnchor="page" w:hAnchor="margin" w:x="6800" w:y="6726"/>
        <w:rPr>
          <w:rStyle w:val="C3"/>
          <w:rtl w:val="0"/>
        </w:rPr>
      </w:pPr>
    </w:p>
    <w:p>
      <w:pPr>
        <w:pStyle w:val="P29"/>
        <w:framePr w:w="3839" w:h="704" w:hRule="exact" w:wrap="none" w:vAnchor="page" w:hAnchor="margin" w:x="6856" w:y="6782"/>
        <w:rPr>
          <w:rStyle w:val="C21"/>
          <w:rtl w:val="0"/>
        </w:rPr>
      </w:pPr>
      <w:r>
        <w:rPr>
          <w:rStyle w:val="C21"/>
          <w:rtl w:val="0"/>
        </w:rPr>
        <w:t>Praktické předvedení s ústním ověřením</w:t>
      </w:r>
    </w:p>
    <w:p>
      <w:pPr>
        <w:pStyle w:val="P16"/>
        <w:framePr w:w="6710" w:h="831" w:hRule="exact" w:wrap="none" w:vAnchor="page" w:hAnchor="margin" w:x="45" w:y="7557"/>
        <w:rPr>
          <w:rStyle w:val="C3"/>
          <w:rtl w:val="0"/>
        </w:rPr>
      </w:pPr>
    </w:p>
    <w:p>
      <w:pPr>
        <w:pStyle w:val="P17"/>
        <w:framePr w:w="6658" w:h="704" w:hRule="exact" w:wrap="none" w:vAnchor="page" w:hAnchor="margin" w:x="71" w:y="7613"/>
        <w:rPr>
          <w:rStyle w:val="C13"/>
          <w:rtl w:val="0"/>
        </w:rPr>
      </w:pPr>
      <w:r>
        <w:rPr>
          <w:rStyle w:val="C13"/>
          <w:rtl w:val="0"/>
        </w:rPr>
        <w:t>f) Předvést a zdůvodnit některou ze speciálních komunikačních technik: u klientů s tělesným a pohybovým postižením při omezené hybnosti nebo vadě tělesné integrity, chronickém onemocnění a oslabení klienta</w:t>
      </w:r>
    </w:p>
    <w:p>
      <w:pPr>
        <w:pStyle w:val="P30"/>
        <w:framePr w:w="3921" w:h="831" w:hRule="exact" w:wrap="none" w:vAnchor="page" w:hAnchor="margin" w:x="6800" w:y="7557"/>
        <w:rPr>
          <w:rStyle w:val="C3"/>
          <w:rtl w:val="0"/>
        </w:rPr>
      </w:pPr>
    </w:p>
    <w:p>
      <w:pPr>
        <w:pStyle w:val="P31"/>
        <w:framePr w:w="3839" w:h="704" w:hRule="exact" w:wrap="none" w:vAnchor="page" w:hAnchor="margin" w:x="6856" w:y="7613"/>
        <w:rPr>
          <w:rStyle w:val="C22"/>
          <w:rtl w:val="0"/>
        </w:rPr>
      </w:pPr>
      <w:r>
        <w:rPr>
          <w:rStyle w:val="C22"/>
          <w:rtl w:val="0"/>
        </w:rPr>
        <w:t>Praktické předvedení s ústním ověřením</w:t>
      </w:r>
    </w:p>
    <w:p>
      <w:pPr>
        <w:pStyle w:val="P12"/>
        <w:framePr w:w="6710" w:h="1055" w:hRule="exact" w:wrap="none" w:vAnchor="page" w:hAnchor="margin" w:x="45" w:y="8388"/>
        <w:rPr>
          <w:rStyle w:val="C3"/>
          <w:rtl w:val="0"/>
        </w:rPr>
      </w:pPr>
    </w:p>
    <w:p>
      <w:pPr>
        <w:pStyle w:val="P13"/>
        <w:framePr w:w="6658" w:h="928" w:hRule="exact" w:wrap="none" w:vAnchor="page" w:hAnchor="margin" w:x="71" w:y="8444"/>
        <w:rPr>
          <w:rStyle w:val="C11"/>
          <w:rtl w:val="0"/>
        </w:rPr>
      </w:pPr>
      <w:r>
        <w:rPr>
          <w:rStyle w:val="C11"/>
          <w:rtl w:val="0"/>
        </w:rPr>
        <w:t>g) Předvést a zdůvodnit některou ze speciálních komunikačních technik: podmínky komunikace klientů závislých na návykových látkách, klientů sociálně exkludovaných, klientů příslušníků etnických minorit, antiopresivní postupy (AOP) a harm reduction, zásady mediace</w:t>
      </w:r>
    </w:p>
    <w:p>
      <w:pPr>
        <w:pStyle w:val="P28"/>
        <w:framePr w:w="3921" w:h="1055" w:hRule="exact" w:wrap="none" w:vAnchor="page" w:hAnchor="margin" w:x="6800" w:y="8388"/>
        <w:rPr>
          <w:rStyle w:val="C3"/>
          <w:rtl w:val="0"/>
        </w:rPr>
      </w:pPr>
    </w:p>
    <w:p>
      <w:pPr>
        <w:pStyle w:val="P29"/>
        <w:framePr w:w="3839" w:h="928" w:hRule="exact" w:wrap="none" w:vAnchor="page" w:hAnchor="margin" w:x="6856" w:y="8444"/>
        <w:rPr>
          <w:rStyle w:val="C21"/>
          <w:rtl w:val="0"/>
        </w:rPr>
      </w:pPr>
      <w:r>
        <w:rPr>
          <w:rStyle w:val="C21"/>
          <w:rtl w:val="0"/>
        </w:rPr>
        <w:t>Praktické předvedení s ústním ověřením</w:t>
      </w:r>
    </w:p>
    <w:p>
      <w:pPr>
        <w:pStyle w:val="P32"/>
        <w:framePr w:w="10710" w:h="248" w:hRule="exact" w:wrap="none" w:vAnchor="page" w:hAnchor="margin" w:x="28" w:y="9556"/>
        <w:rPr>
          <w:rStyle w:val="C23"/>
          <w:rtl w:val="0"/>
        </w:rPr>
      </w:pPr>
      <w:r>
        <w:rPr>
          <w:rStyle w:val="C23"/>
          <w:rtl w:val="0"/>
        </w:rPr>
        <w:t>Je třeba splnit kritéria a, b a výběrově kritéria c, d, e, f, g dle specializace uchazeče.</w:t>
      </w:r>
    </w:p>
    <w:p>
      <w:pPr>
        <w:pStyle w:val="P23"/>
        <w:framePr w:w="10710" w:h="547" w:hRule="exact" w:wrap="none" w:vAnchor="page" w:hAnchor="margin" w:x="28" w:y="9992"/>
        <w:rPr>
          <w:rStyle w:val="C18"/>
          <w:rtl w:val="0"/>
        </w:rPr>
      </w:pPr>
      <w:r>
        <w:rPr>
          <w:rStyle w:val="C18"/>
          <w:rtl w:val="0"/>
        </w:rPr>
        <w:t>Kariérová diagnostika a management v oblasti řízení vlastní kariéry klientů s rizikem, ohrožením a znevýhodněním</w:t>
      </w:r>
    </w:p>
    <w:p>
      <w:pPr>
        <w:pStyle w:val="P24"/>
        <w:framePr w:w="6713" w:h="376" w:hRule="exact" w:wrap="none" w:vAnchor="page" w:hAnchor="margin" w:x="45" w:y="10639"/>
        <w:rPr>
          <w:rStyle w:val="C3"/>
          <w:rtl w:val="0"/>
        </w:rPr>
      </w:pPr>
    </w:p>
    <w:p>
      <w:pPr>
        <w:pStyle w:val="P25"/>
        <w:framePr w:w="6661" w:h="249" w:hRule="exact" w:wrap="none" w:vAnchor="page" w:hAnchor="margin" w:x="71" w:y="10710"/>
        <w:rPr>
          <w:rStyle w:val="C19"/>
          <w:rtl w:val="0"/>
        </w:rPr>
      </w:pPr>
      <w:r>
        <w:rPr>
          <w:rStyle w:val="C19"/>
          <w:rtl w:val="0"/>
        </w:rPr>
        <w:t>Kritéria hodnocení</w:t>
      </w:r>
    </w:p>
    <w:p>
      <w:pPr>
        <w:pStyle w:val="P26"/>
        <w:framePr w:w="3918" w:h="376" w:hRule="exact" w:wrap="none" w:vAnchor="page" w:hAnchor="margin" w:x="6803" w:y="10639"/>
        <w:rPr>
          <w:rStyle w:val="C3"/>
          <w:rtl w:val="0"/>
        </w:rPr>
      </w:pPr>
    </w:p>
    <w:p>
      <w:pPr>
        <w:pStyle w:val="P27"/>
        <w:framePr w:w="3836" w:h="249" w:hRule="exact" w:wrap="none" w:vAnchor="page" w:hAnchor="margin" w:x="6859" w:y="10710"/>
        <w:rPr>
          <w:rStyle w:val="C20"/>
          <w:rtl w:val="0"/>
        </w:rPr>
      </w:pPr>
      <w:r>
        <w:rPr>
          <w:rStyle w:val="C20"/>
          <w:rtl w:val="0"/>
        </w:rPr>
        <w:t>Způsoby ověření</w:t>
      </w:r>
    </w:p>
    <w:p>
      <w:pPr>
        <w:pStyle w:val="P12"/>
        <w:framePr w:w="6710" w:h="1055" w:hRule="exact" w:wrap="none" w:vAnchor="page" w:hAnchor="margin" w:x="45" w:y="11015"/>
        <w:rPr>
          <w:rStyle w:val="C3"/>
          <w:rtl w:val="0"/>
        </w:rPr>
      </w:pPr>
    </w:p>
    <w:p>
      <w:pPr>
        <w:pStyle w:val="P13"/>
        <w:framePr w:w="6658" w:h="928" w:hRule="exact" w:wrap="none" w:vAnchor="page" w:hAnchor="margin" w:x="71" w:y="11071"/>
        <w:rPr>
          <w:rStyle w:val="C11"/>
          <w:rtl w:val="0"/>
        </w:rPr>
      </w:pPr>
      <w:r>
        <w:rPr>
          <w:rStyle w:val="C11"/>
          <w:rtl w:val="0"/>
        </w:rPr>
        <w:t>a) Uvést hodnocení míry pracovní schopnosti a soběstačnosti klienta ve skupinách dle ohrožení, rizika nebo znevýhodnění, uvést možnosti vzdělávání, rekvalifikace, pracovní podmínky, charakteristiky pracovního výcviku</w:t>
      </w:r>
    </w:p>
    <w:p>
      <w:pPr>
        <w:pStyle w:val="P28"/>
        <w:framePr w:w="3921" w:h="1055" w:hRule="exact" w:wrap="none" w:vAnchor="page" w:hAnchor="margin" w:x="6800" w:y="11015"/>
        <w:rPr>
          <w:rStyle w:val="C3"/>
          <w:rtl w:val="0"/>
        </w:rPr>
      </w:pPr>
    </w:p>
    <w:p>
      <w:pPr>
        <w:pStyle w:val="P29"/>
        <w:framePr w:w="3839" w:h="928" w:hRule="exact" w:wrap="none" w:vAnchor="page" w:hAnchor="margin" w:x="6856" w:y="11071"/>
        <w:rPr>
          <w:rStyle w:val="C21"/>
          <w:rtl w:val="0"/>
        </w:rPr>
      </w:pPr>
      <w:r>
        <w:rPr>
          <w:rStyle w:val="C21"/>
          <w:rtl w:val="0"/>
        </w:rPr>
        <w:t>Praktické předvedení s ústním ověřením</w:t>
      </w:r>
    </w:p>
    <w:p>
      <w:pPr>
        <w:pStyle w:val="P16"/>
        <w:framePr w:w="6710" w:h="831" w:hRule="exact" w:wrap="none" w:vAnchor="page" w:hAnchor="margin" w:x="45" w:y="12070"/>
        <w:rPr>
          <w:rStyle w:val="C3"/>
          <w:rtl w:val="0"/>
        </w:rPr>
      </w:pPr>
    </w:p>
    <w:p>
      <w:pPr>
        <w:pStyle w:val="P17"/>
        <w:framePr w:w="6658" w:h="704" w:hRule="exact" w:wrap="none" w:vAnchor="page" w:hAnchor="margin" w:x="71" w:y="12126"/>
        <w:rPr>
          <w:rStyle w:val="C13"/>
          <w:rtl w:val="0"/>
        </w:rPr>
      </w:pPr>
      <w:r>
        <w:rPr>
          <w:rStyle w:val="C13"/>
          <w:rtl w:val="0"/>
        </w:rPr>
        <w:t>b) Orientovat se v regionální síti podporovaných pracovních míst, zdůvodnit zásady pracovní terapie pro specifické skupiny klientů kariérového poradenství</w:t>
      </w:r>
    </w:p>
    <w:p>
      <w:pPr>
        <w:pStyle w:val="P30"/>
        <w:framePr w:w="3921" w:h="831" w:hRule="exact" w:wrap="none" w:vAnchor="page" w:hAnchor="margin" w:x="6800" w:y="12070"/>
        <w:rPr>
          <w:rStyle w:val="C3"/>
          <w:rtl w:val="0"/>
        </w:rPr>
      </w:pPr>
    </w:p>
    <w:p>
      <w:pPr>
        <w:pStyle w:val="P31"/>
        <w:framePr w:w="3839" w:h="704" w:hRule="exact" w:wrap="none" w:vAnchor="page" w:hAnchor="margin" w:x="6856" w:y="12126"/>
        <w:rPr>
          <w:rStyle w:val="C22"/>
          <w:rtl w:val="0"/>
        </w:rPr>
      </w:pPr>
      <w:r>
        <w:rPr>
          <w:rStyle w:val="C22"/>
          <w:rtl w:val="0"/>
        </w:rPr>
        <w:t>Ústní ověření</w:t>
      </w:r>
    </w:p>
    <w:p>
      <w:pPr>
        <w:pStyle w:val="P12"/>
        <w:framePr w:w="6710" w:h="607" w:hRule="exact" w:wrap="none" w:vAnchor="page" w:hAnchor="margin" w:x="45" w:y="12901"/>
        <w:rPr>
          <w:rStyle w:val="C3"/>
          <w:rtl w:val="0"/>
        </w:rPr>
      </w:pPr>
    </w:p>
    <w:p>
      <w:pPr>
        <w:pStyle w:val="P13"/>
        <w:framePr w:w="6658" w:h="480" w:hRule="exact" w:wrap="none" w:vAnchor="page" w:hAnchor="margin" w:x="71" w:y="12957"/>
        <w:rPr>
          <w:rStyle w:val="C11"/>
          <w:rtl w:val="0"/>
        </w:rPr>
      </w:pPr>
      <w:r>
        <w:rPr>
          <w:rStyle w:val="C11"/>
          <w:rtl w:val="0"/>
        </w:rPr>
        <w:t>c) Orientovat se v programech aktivní politiky zaměstnávání ohrožených, rizikových a znevýhodněných klientů, uvést příklady</w:t>
      </w:r>
    </w:p>
    <w:p>
      <w:pPr>
        <w:pStyle w:val="P28"/>
        <w:framePr w:w="3921" w:h="607" w:hRule="exact" w:wrap="none" w:vAnchor="page" w:hAnchor="margin" w:x="6800" w:y="12901"/>
        <w:rPr>
          <w:rStyle w:val="C3"/>
          <w:rtl w:val="0"/>
        </w:rPr>
      </w:pPr>
    </w:p>
    <w:p>
      <w:pPr>
        <w:pStyle w:val="P29"/>
        <w:framePr w:w="3839" w:h="480" w:hRule="exact" w:wrap="none" w:vAnchor="page" w:hAnchor="margin" w:x="6856" w:y="12957"/>
        <w:rPr>
          <w:rStyle w:val="C21"/>
          <w:rtl w:val="0"/>
        </w:rPr>
      </w:pPr>
      <w:r>
        <w:rPr>
          <w:rStyle w:val="C21"/>
          <w:rtl w:val="0"/>
        </w:rPr>
        <w:t>Ústní ověření</w:t>
      </w:r>
    </w:p>
    <w:p>
      <w:pPr>
        <w:pStyle w:val="P32"/>
        <w:framePr w:w="10710" w:h="248" w:hRule="exact" w:wrap="none" w:vAnchor="page" w:hAnchor="margin" w:x="28" w:y="13621"/>
        <w:rPr>
          <w:rStyle w:val="C23"/>
          <w:rtl w:val="0"/>
        </w:rPr>
      </w:pPr>
      <w:r>
        <w:rPr>
          <w:rStyle w:val="C23"/>
          <w:rtl w:val="0"/>
        </w:rPr>
        <w:t>Je třeba splnit všechna kritéria.</w:t>
      </w:r>
    </w:p>
    <w:p>
      <w:pPr>
        <w:pStyle w:val="P21"/>
        <w:framePr w:w="7654" w:h="409" w:hRule="exact" w:wrap="none" w:vAnchor="page" w:hAnchor="margin" w:x="28" w:y="15861"/>
        <w:rPr>
          <w:rStyle w:val="C16"/>
          <w:rtl w:val="0"/>
        </w:rPr>
      </w:pPr>
      <w:r>
        <w:rPr>
          <w:rStyle w:val="C16"/>
          <w:rtl w:val="0"/>
        </w:rPr>
        <w:t>Kariérový poradce / kariérová poradkyně pro ohrožené, rizikové a znevýhodněné skupiny obyvatel, 30.5.2026 0:04:31</w:t>
      </w:r>
    </w:p>
    <w:p>
      <w:pPr>
        <w:pStyle w:val="P22"/>
        <w:framePr w:w="2790" w:h="331" w:hRule="exact" w:wrap="none" w:vAnchor="page" w:hAnchor="margin" w:x="7911" w:y="15861"/>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740"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406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 které požadované materiály musí uchazeč ke zkoušce zpracovat, aby zkouška proběhla v souladu s platnými právními předpisy.</w:t>
      </w:r>
    </w:p>
    <w:p>
      <w:pPr>
        <w:keepNext w:val="0"/>
        <w:keepLines w:val="0"/>
        <w:framePr w:w="10766" w:h="406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není vyžadována.</w:t>
      </w:r>
    </w:p>
    <w:p>
      <w:pPr>
        <w:keepNext w:val="0"/>
        <w:keepLines w:val="0"/>
        <w:framePr w:w="10766" w:h="406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na svých webových stránkách zpřístupní požadavky ke zkoušce, uvede formální průběh zkoušky, dá k dispozici příklad portfolia k praktickým zkouškám, zpřístupní příklad zkoušení s tématy i tematické okruhy či otázky k ústnímu zkoušení. Autorizovaná osoba tyto informace doplní aktuální odbornou literaturou a legislativními předpisy vztahujícími se ke kariérovému poradenství ohrožených, rizikových a znevýhodněných klientů. Tyto informace bude nejméně jednou ročně aktualizovat.</w:t>
      </w:r>
    </w:p>
    <w:p>
      <w:pPr>
        <w:keepNext w:val="0"/>
        <w:keepLines w:val="0"/>
        <w:framePr w:w="10766" w:h="406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personálně zabezpečit při ověřování některých kritérií, aby bylo možné ověřovat práci se skupinou i jednotlivcem.</w:t>
      </w:r>
    </w:p>
    <w:p>
      <w:pPr>
        <w:keepNext w:val="0"/>
        <w:keepLines w:val="0"/>
        <w:framePr w:w="10766" w:h="406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průběhu zkoušky:</w:t>
      </w:r>
    </w:p>
    <w:p>
      <w:pPr>
        <w:keepNext w:val="0"/>
        <w:keepLines w:val="0"/>
        <w:framePr w:w="10766" w:h="406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formou ústního ověření a praktického předvedení prokáže svoje dovednosti, znalosti a kompetence.</w:t>
      </w:r>
    </w:p>
    <w:p>
      <w:pPr>
        <w:keepNext w:val="0"/>
        <w:keepLines w:val="0"/>
        <w:framePr w:w="10766" w:h="406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je povinen před vykonáním zkoušky zpracovat vlastní portfolio kariérového poradce, kterým dokládá svoji kvalifikaci, dobu a zaměření poradenské praxe a další zkušenosti z práce s klienty. Portfoliem dokládá své znalosti a dovednosti. Portfolio doručí uchazeč nejméně jeden měsíc před konáním zkoušky autorizované osobě.</w:t>
      </w:r>
    </w:p>
    <w:p>
      <w:pPr>
        <w:pStyle w:val="P33"/>
        <w:framePr w:w="10766" w:h="1837" w:hRule="exact" w:wrap="none" w:vAnchor="page" w:hAnchor="margin" w:x="0" w:y="7122"/>
        <w:rPr>
          <w:rStyle w:val="C3"/>
          <w:rtl w:val="0"/>
        </w:rPr>
      </w:pPr>
    </w:p>
    <w:p>
      <w:pPr>
        <w:pStyle w:val="P35"/>
        <w:framePr w:w="10710" w:h="340" w:hRule="exact" w:wrap="none" w:vAnchor="page" w:hAnchor="margin" w:x="28" w:y="7122"/>
        <w:rPr>
          <w:rStyle w:val="C25"/>
          <w:rtl w:val="0"/>
        </w:rPr>
      </w:pPr>
      <w:r>
        <w:rPr>
          <w:rStyle w:val="C25"/>
          <w:rtl w:val="0"/>
        </w:rPr>
        <w:t>Výsledné hodnocení</w:t>
      </w:r>
    </w:p>
    <w:p>
      <w:pPr>
        <w:keepNext w:val="0"/>
        <w:keepLines w:val="0"/>
        <w:framePr w:w="10766" w:h="1497" w:hRule="exact" w:wrap="none" w:vAnchor="page" w:hAnchor="margin" w:x="0" w:y="746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9186"/>
        <w:rPr>
          <w:rStyle w:val="C3"/>
          <w:rtl w:val="0"/>
        </w:rPr>
      </w:pPr>
    </w:p>
    <w:p>
      <w:pPr>
        <w:pStyle w:val="P35"/>
        <w:framePr w:w="10710" w:h="340" w:hRule="exact" w:wrap="none" w:vAnchor="page" w:hAnchor="margin" w:x="28" w:y="9186"/>
        <w:rPr>
          <w:rStyle w:val="C25"/>
          <w:rtl w:val="0"/>
        </w:rPr>
      </w:pPr>
      <w:r>
        <w:rPr>
          <w:rStyle w:val="C25"/>
          <w:rtl w:val="0"/>
        </w:rPr>
        <w:t>Počet zkoušejících</w:t>
      </w:r>
    </w:p>
    <w:p>
      <w:pPr>
        <w:keepNext w:val="0"/>
        <w:keepLines w:val="0"/>
        <w:framePr w:w="10766" w:h="1036" w:hRule="exact" w:wrap="none" w:vAnchor="page" w:hAnchor="margin" w:x="0" w:y="952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autorizovanou fyzickou osobou s autorizací pro příslušnou profesní kvalifikaci nebo autorizovaným zástupcem autorizované podnikající fyzické nebo právnické osoby s autorizací pro příslušnou profesní kvalifikaci.</w:t>
      </w:r>
    </w:p>
    <w:p>
      <w:pPr>
        <w:pStyle w:val="P21"/>
        <w:framePr w:w="7654" w:h="409" w:hRule="exact" w:wrap="none" w:vAnchor="page" w:hAnchor="margin" w:x="28" w:y="15861"/>
        <w:rPr>
          <w:rStyle w:val="C16"/>
          <w:rtl w:val="0"/>
        </w:rPr>
      </w:pPr>
      <w:r>
        <w:rPr>
          <w:rStyle w:val="C16"/>
          <w:rtl w:val="0"/>
        </w:rPr>
        <w:t>Kariérový poradce / kariérová poradkyně pro ohrožené, rizikové a znevýhodněné skupiny obyvatel, 30.5.2026 0:04:31</w:t>
      </w:r>
    </w:p>
    <w:p>
      <w:pPr>
        <w:pStyle w:val="P22"/>
        <w:framePr w:w="2790" w:h="331" w:hRule="exact" w:wrap="none" w:vAnchor="page" w:hAnchor="margin" w:x="7911" w:y="15861"/>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249"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70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70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702"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magisterské vzdělání, 2letá praxe v oblasti řízení a rozvoje lidských zdrojů v poradenství, vlastní kariérová poradenská praxe s ohroženými, rizikovými či znevýhodněnými skupinami obyvatel v min. rozsahu 5 let, z toho minimálně dva roky v období posledních pěti let před podáním žádosti o udělení autorizace.</w:t>
      </w:r>
    </w:p>
    <w:p>
      <w:pPr>
        <w:keepNext w:val="0"/>
        <w:keepLines w:val="1"/>
        <w:framePr w:w="10766" w:h="8702"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magisterské vzdělání, 3letá praxe v oblasti systematického rozvoje teorie a praxe kariérového poradenství (výzkum, výuka a odborné publikace v oblasti kariérového poradenství), vlastní poradenská praxe s ohroženými, rizikovými či znevýhodněnými skupinami obyvatel v min. rozsahu 5 let, z toho minimálně dva roky v období posledních pěti let před podáním žádosti o udělení autorizace.</w:t>
      </w:r>
    </w:p>
    <w:p>
      <w:pPr>
        <w:keepNext w:val="0"/>
        <w:keepLines w:val="1"/>
        <w:framePr w:w="10766" w:h="8702"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magisterské vzdělání se zaměřením na andragogiku, psychologii práce, sociální práci, speciální pedagogiku, vlastní poradenská praxe s ohroženými, rizikovými či znevýhodněnými skupinami obyvatel v min. rozsahu 5 let, z toho minimálně dva roky v období posledních pěti let před podáním žádosti o udělení autorizace.</w:t>
      </w:r>
    </w:p>
    <w:p>
      <w:pPr>
        <w:keepNext w:val="0"/>
        <w:keepLines w:val="1"/>
        <w:framePr w:w="10766" w:h="8702"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75-002-R Kariérový poradce / kariérová poradkyně pro ohrožené, rizikové a znevýhodněné skupiny obyvatel, 2letá poradenská praxe (tj. řízení nebo vedení poradců), vlastní poradenská praxe s ohroženými, rizikovými či znevýhodněnými skupinami obyvatel v min. rozsahu 5 let, z toho minimálně dva roky v období posledních pěti let před podáním žádosti o udělení autorizace.</w:t>
      </w:r>
    </w:p>
    <w:p>
      <w:pPr>
        <w:keepNext w:val="0"/>
        <w:keepLines w:val="0"/>
        <w:framePr w:w="10766" w:h="870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0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702"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702"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870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0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70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0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práce a sociálních věcí, www.mpsv.cz.</w:t>
      </w:r>
    </w:p>
    <w:p>
      <w:pPr>
        <w:pStyle w:val="P33"/>
        <w:framePr w:w="10766" w:h="3004" w:hRule="exact" w:wrap="none" w:vAnchor="page" w:hAnchor="margin" w:x="0" w:y="11630"/>
        <w:rPr>
          <w:rStyle w:val="C3"/>
          <w:rtl w:val="0"/>
        </w:rPr>
      </w:pPr>
    </w:p>
    <w:p>
      <w:pPr>
        <w:pStyle w:val="P35"/>
        <w:framePr w:w="10710" w:h="340" w:hRule="exact" w:wrap="none" w:vAnchor="page" w:hAnchor="margin" w:x="28" w:y="11630"/>
        <w:rPr>
          <w:rStyle w:val="C25"/>
          <w:rtl w:val="0"/>
        </w:rPr>
      </w:pPr>
      <w:r>
        <w:rPr>
          <w:rStyle w:val="C25"/>
          <w:rtl w:val="0"/>
        </w:rPr>
        <w:t>Nezbytné materiální a technické předpoklady pro provedení zkoušky</w:t>
      </w:r>
    </w:p>
    <w:p>
      <w:pPr>
        <w:keepNext w:val="0"/>
        <w:keepLines w:val="0"/>
        <w:framePr w:w="10766" w:h="2663" w:hRule="exact" w:wrap="none" w:vAnchor="page" w:hAnchor="margin" w:x="0" w:y="1197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místnost bude vybavena:</w:t>
      </w:r>
    </w:p>
    <w:p>
      <w:pPr>
        <w:keepNext w:val="0"/>
        <w:keepLines w:val="0"/>
        <w:framePr w:w="10766" w:h="2663" w:hRule="exact" w:wrap="none" w:vAnchor="page" w:hAnchor="margin" w:x="0" w:y="1197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flip chart, tabule, dataprojektor, plátno, notebook nebo PC s připojením na internet, DVD přehrávač, sezení vhodné pro možnou práci s materiály i pro uspořádání interaktivních komunikačních technik ve volném prostoru, psací potřeby, prostor pro imitaci poradenského rozhovoru.</w:t>
      </w:r>
    </w:p>
    <w:p>
      <w:pPr>
        <w:keepNext w:val="0"/>
        <w:keepLines w:val="0"/>
        <w:framePr w:w="10766" w:h="2663" w:hRule="exact" w:wrap="none" w:vAnchor="page" w:hAnchor="margin" w:x="0" w:y="1197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663" w:hRule="exact" w:wrap="none" w:vAnchor="page" w:hAnchor="margin" w:x="0" w:y="1197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21"/>
        <w:framePr w:w="7654" w:h="409" w:hRule="exact" w:wrap="none" w:vAnchor="page" w:hAnchor="margin" w:x="28" w:y="15861"/>
        <w:rPr>
          <w:rStyle w:val="C16"/>
          <w:rtl w:val="0"/>
        </w:rPr>
      </w:pPr>
      <w:r>
        <w:rPr>
          <w:rStyle w:val="C16"/>
          <w:rtl w:val="0"/>
        </w:rPr>
        <w:t>Kariérový poradce / kariérová poradkyně pro ohrožené, rizikové a znevýhodněné skupiny obyvatel, 30.5.2026 0:04:31</w:t>
      </w:r>
    </w:p>
    <w:p>
      <w:pPr>
        <w:pStyle w:val="P22"/>
        <w:framePr w:w="2790" w:h="331" w:hRule="exact" w:wrap="none" w:vAnchor="page" w:hAnchor="margin" w:x="7911" w:y="15861"/>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15 až 20 minut. Do doby přípravy na zkoušku se nezapočítává doba na seznámení uchazeče s pracovištěm a s požadavky BOZP a PO.</w:t>
      </w:r>
    </w:p>
    <w:p>
      <w:pPr>
        <w:pStyle w:val="P33"/>
        <w:framePr w:w="10766" w:h="1146" w:hRule="exact" w:wrap="none" w:vAnchor="page" w:hAnchor="margin" w:x="0" w:y="3758"/>
        <w:rPr>
          <w:rStyle w:val="C3"/>
          <w:rtl w:val="0"/>
        </w:rPr>
      </w:pPr>
    </w:p>
    <w:p>
      <w:pPr>
        <w:pStyle w:val="P35"/>
        <w:framePr w:w="10710" w:h="340" w:hRule="exact" w:wrap="none" w:vAnchor="page" w:hAnchor="margin" w:x="28" w:y="3758"/>
        <w:rPr>
          <w:rStyle w:val="C25"/>
          <w:rtl w:val="0"/>
        </w:rPr>
      </w:pPr>
      <w:r>
        <w:rPr>
          <w:rStyle w:val="C25"/>
          <w:rtl w:val="0"/>
        </w:rPr>
        <w:t>Doba pro vykonání zkoušky</w:t>
      </w:r>
    </w:p>
    <w:p>
      <w:pPr>
        <w:keepNext w:val="0"/>
        <w:keepLines w:val="0"/>
        <w:framePr w:w="10766" w:h="806" w:hRule="exact" w:wrap="none" w:vAnchor="page" w:hAnchor="margin" w:x="0" w:y="409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2 až 4 hodiny (hodinou se rozumí 60 minut).</w:t>
      </w:r>
    </w:p>
    <w:p>
      <w:pPr>
        <w:pStyle w:val="P21"/>
        <w:framePr w:w="7654" w:h="409" w:hRule="exact" w:wrap="none" w:vAnchor="page" w:hAnchor="margin" w:x="28" w:y="15861"/>
        <w:rPr>
          <w:rStyle w:val="C16"/>
          <w:rtl w:val="0"/>
        </w:rPr>
      </w:pPr>
      <w:r>
        <w:rPr>
          <w:rStyle w:val="C16"/>
          <w:rtl w:val="0"/>
        </w:rPr>
        <w:t>Kariérový poradce / kariérová poradkyně pro ohrožené, rizikové a znevýhodněné skupiny obyvatel, 30.5.2026 0:04:31</w:t>
      </w:r>
    </w:p>
    <w:p>
      <w:pPr>
        <w:pStyle w:val="P22"/>
        <w:framePr w:w="2790" w:h="331" w:hRule="exact" w:wrap="none" w:vAnchor="page" w:hAnchor="margin" w:x="7911" w:y="15861"/>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 Expertní tým pro kariérové poradenství, ustavený a licencovaný pro tuto činnost HK ČR a SP ČR.</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vysokoškolských poradců (AVŠP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soukromých poradenských pracovníků</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Unie psychologických asociací ČR</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Vysočina Education</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ÚP ČR – krajská pobočka v Hradci Králové</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pracovních agentur, o. s.</w:t>
      </w:r>
    </w:p>
    <w:p>
      <w:pPr>
        <w:pStyle w:val="P21"/>
        <w:framePr w:w="7654" w:h="409" w:hRule="exact" w:wrap="none" w:vAnchor="page" w:hAnchor="margin" w:x="28" w:y="15861"/>
        <w:rPr>
          <w:rStyle w:val="C16"/>
          <w:rtl w:val="0"/>
        </w:rPr>
      </w:pPr>
      <w:r>
        <w:rPr>
          <w:rStyle w:val="C16"/>
          <w:rtl w:val="0"/>
        </w:rPr>
        <w:t>Kariérový poradce / kariérová poradkyně pro ohrožené, rizikové a znevýhodněné skupiny obyvatel, 30.5.2026 0:04:31</w:t>
      </w:r>
    </w:p>
    <w:p>
      <w:pPr>
        <w:pStyle w:val="P22"/>
        <w:framePr w:w="2790" w:h="331" w:hRule="exact" w:wrap="none" w:vAnchor="page" w:hAnchor="margin" w:x="7911" w:y="15861"/>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7B3768FF"/>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50B1D9A2"/>
    <w:multiLevelType w:val="hybridMultilevel"/>
    <w:lvl w:ilvl="0" w:tplc="00000109">
      <w:start w:val="1"/>
      <w:numFmt w:val="lowerLetter"/>
      <w:suff w:val="tab"/>
      <w:lvlText w:val="%1)"/>
      <w:lvlJc w:val="left"/>
      <w:pPr>
        <w:widowControl w:val="0"/>
        <w:ind w:hanging="360" w:left="360"/>
      </w:pPr>
      <w:rPr>
        <w:rFonts w:ascii="Arial" w:cs="Arial" w:hAnsi="Arial" w:eastAsia="Arial"/>
      </w:rPr>
    </w:lvl>
    <w:lvl w:ilvl="1" w:tplc="0000010A">
      <w:start w:val="1"/>
      <w:numFmt w:val="decimal"/>
      <w:suff w:val="tab"/>
      <w:lvlText w:val="%2)"/>
      <w:lvlJc w:val="left"/>
      <w:pPr>
        <w:widowControl w:val="0"/>
        <w:ind w:hanging="360" w:left="720"/>
      </w:pPr>
      <w:rPr>
        <w:rFonts w:ascii="Arial" w:cs="Arial" w:hAnsi="Arial" w:eastAsia="Arial"/>
      </w:rPr>
    </w:lvl>
    <w:lvl w:ilvl="2" w:tplc="0000010B">
      <w:start w:val="1"/>
      <w:numFmt w:val="decimal"/>
      <w:suff w:val="tab"/>
      <w:lvlText w:val="%3)"/>
      <w:lvlJc w:val="left"/>
      <w:pPr>
        <w:widowControl w:val="0"/>
        <w:ind w:hanging="360" w:left="1080"/>
      </w:pPr>
      <w:rPr>
        <w:rFonts w:ascii="Arial" w:cs="Arial" w:hAnsi="Arial" w:eastAsia="Arial"/>
      </w:rPr>
    </w:lvl>
    <w:lvl w:ilvl="3" w:tplc="0000010C">
      <w:start w:val="1"/>
      <w:numFmt w:val="decimal"/>
      <w:suff w:val="tab"/>
      <w:lvlText w:val="%4)"/>
      <w:lvlJc w:val="left"/>
      <w:pPr>
        <w:widowControl w:val="0"/>
        <w:ind w:hanging="360" w:left="1440"/>
      </w:pPr>
      <w:rPr>
        <w:rFonts w:ascii="Arial" w:cs="Arial" w:hAnsi="Arial" w:eastAsia="Arial"/>
      </w:rPr>
    </w:lvl>
    <w:lvl w:ilvl="4" w:tplc="0000010D">
      <w:start w:val="1"/>
      <w:numFmt w:val="decimal"/>
      <w:suff w:val="tab"/>
      <w:lvlText w:val="%5)"/>
      <w:lvlJc w:val="left"/>
      <w:pPr>
        <w:widowControl w:val="0"/>
        <w:ind w:hanging="360" w:left="1800"/>
      </w:pPr>
      <w:rPr>
        <w:rFonts w:ascii="Arial" w:cs="Arial" w:hAnsi="Arial" w:eastAsia="Arial"/>
      </w:rPr>
    </w:lvl>
    <w:lvl w:ilvl="5" w:tplc="0000010E">
      <w:start w:val="1"/>
      <w:numFmt w:val="decimal"/>
      <w:suff w:val="tab"/>
      <w:lvlText w:val="%6)"/>
      <w:lvlJc w:val="left"/>
      <w:pPr>
        <w:widowControl w:val="0"/>
        <w:ind w:hanging="360" w:left="2160"/>
      </w:pPr>
      <w:rPr>
        <w:rFonts w:ascii="Arial" w:cs="Arial" w:hAnsi="Arial" w:eastAsia="Arial"/>
      </w:rPr>
    </w:lvl>
    <w:lvl w:ilvl="6" w:tplc="0000010F">
      <w:start w:val="1"/>
      <w:numFmt w:val="decimal"/>
      <w:suff w:val="tab"/>
      <w:lvlText w:val="%7)"/>
      <w:lvlJc w:val="left"/>
      <w:pPr>
        <w:widowControl w:val="0"/>
        <w:ind w:hanging="360" w:left="2520"/>
      </w:pPr>
      <w:rPr>
        <w:rFonts w:ascii="Arial" w:cs="Arial" w:hAnsi="Arial" w:eastAsia="Arial"/>
      </w:rPr>
    </w:lvl>
    <w:lvl w:ilvl="7" w:tplc="00000110">
      <w:start w:val="1"/>
      <w:numFmt w:val="decimal"/>
      <w:suff w:val="tab"/>
      <w:lvlText w:val="%8)"/>
      <w:lvlJc w:val="left"/>
      <w:pPr>
        <w:widowControl w:val="0"/>
        <w:ind w:hanging="360" w:left="2880"/>
      </w:pPr>
      <w:rPr>
        <w:rFonts w:ascii="Arial" w:cs="Arial" w:hAnsi="Arial" w:eastAsia="Arial"/>
      </w:rPr>
    </w:lvl>
    <w:lvl w:ilvl="8" w:tplc="00000111">
      <w:start w:val="1"/>
      <w:numFmt w:val="decimal"/>
      <w:suff w:val="tab"/>
      <w:lvlText w:val="%9)"/>
      <w:lvlJc w:val="left"/>
      <w:pPr>
        <w:widowControl w:val="0"/>
        <w:ind w:hanging="360" w:left="3240"/>
      </w:pPr>
      <w:rPr>
        <w:rFonts w:ascii="Arial" w:cs="Arial" w:hAnsi="Arial" w:eastAsia="Aria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