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6F29F" Type="http://schemas.openxmlformats.org/officeDocument/2006/relationships/officeDocument" Target="/word/document.xml" /><Relationship Id="coreR1E6F29F" Type="http://schemas.openxmlformats.org/package/2006/relationships/metadata/core-properties" Target="/docProps/core.xml" /><Relationship Id="customR1E6F2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Kariérový poradce / kariérová poradkyně pro zaměstnanost (kód: 75-005-R)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Karierový poradce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teorii a metodách kariérového poradenství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Vyhledávání, tvorba a poskytování kariérních informací pro přímou i bezkontaktní kariérovou práci s klientem (jednotlivcem i skupinami)</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Uplatňování metod, technik a postupů základní kariérové diagnostiky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poradenského rozhovoru s cílem získat základní kariérové informace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Kariérová práce s jednotlivcem a se skupinou, individuální plány, metody skupinové kariérní práce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evidencí, systemizace kariérových informací na regionální úrovni, práce s potenciálními zaměstnavateli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Skupinové a individuální poradenství o možnostech profesního uplatnění uchazečů o zaměstnání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přehledech, statistikách, analýzách a prognózách trhu práce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Posuzování vhodnosti pracovních míst z hlediska kvalifikace, praxe a preferencí uchazeče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21.10.2022 do: 16.07.2025</w:t>
      </w:r>
    </w:p>
    <w:p>
      <w:pPr>
        <w:pStyle w:val="P21"/>
        <w:framePr w:w="7654" w:h="331" w:hRule="exact" w:wrap="none" w:vAnchor="page" w:hAnchor="margin" w:x="28" w:y="15940"/>
        <w:rPr>
          <w:rStyle w:val="C16"/>
          <w:rtl w:val="0"/>
        </w:rPr>
      </w:pPr>
      <w:r>
        <w:rPr>
          <w:rStyle w:val="C16"/>
          <w:rtl w:val="0"/>
        </w:rPr>
        <w:t>Kariérový poradce / kariérová poradkyně pro zaměstnanost, 12.10.2026 20:35:00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teorii a metodách kariérového poradenství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Vymezit kariérové poradenství jako obor lidské činnosti, jeho předmět, cíle, sektory působení, cílové skupiny klientů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a charakterizovat teorie kariérového poradenství v minimálním rozsahu zdrojů v českém jazyce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Představit vlastní portfolio metod, technik a strategií kariérového poradenství, uvést příklady aplikace jednotlivých metod, technik a postupů kariérového poradenství v praxi</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Charakterizovat metody shromažďování kariérových informací o klientovi (uvést příklady)</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547" w:hRule="exact" w:wrap="none" w:vAnchor="page" w:hAnchor="margin" w:x="28" w:y="6728"/>
        <w:rPr>
          <w:rStyle w:val="C18"/>
          <w:rtl w:val="0"/>
        </w:rPr>
      </w:pPr>
      <w:r>
        <w:rPr>
          <w:rStyle w:val="C18"/>
          <w:rtl w:val="0"/>
        </w:rPr>
        <w:t>Vyhledávání, tvorba a poskytování kariérních informací pro přímou i bezkontaktní kariérovou práci s klientem (jednotlivcem i skupinami)</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376" w:hRule="exact" w:wrap="none" w:vAnchor="page" w:hAnchor="margin" w:x="45" w:y="7751"/>
        <w:rPr>
          <w:rStyle w:val="C3"/>
          <w:rtl w:val="0"/>
        </w:rPr>
      </w:pPr>
    </w:p>
    <w:p>
      <w:pPr>
        <w:pStyle w:val="P13"/>
        <w:framePr w:w="6658" w:h="249" w:hRule="exact" w:wrap="none" w:vAnchor="page" w:hAnchor="margin" w:x="71" w:y="7807"/>
        <w:rPr>
          <w:rStyle w:val="C11"/>
          <w:rtl w:val="0"/>
        </w:rPr>
      </w:pPr>
      <w:r>
        <w:rPr>
          <w:rStyle w:val="C11"/>
          <w:rtl w:val="0"/>
        </w:rPr>
        <w:t>a) Vysvětlit pojem kariérové informace a způsob práce s nimi</w:t>
      </w:r>
    </w:p>
    <w:p>
      <w:pPr>
        <w:pStyle w:val="P28"/>
        <w:framePr w:w="3921" w:h="376" w:hRule="exact" w:wrap="none" w:vAnchor="page" w:hAnchor="margin" w:x="6800" w:y="7751"/>
        <w:rPr>
          <w:rStyle w:val="C3"/>
          <w:rtl w:val="0"/>
        </w:rPr>
      </w:pPr>
    </w:p>
    <w:p>
      <w:pPr>
        <w:pStyle w:val="P29"/>
        <w:framePr w:w="3839" w:h="249" w:hRule="exact" w:wrap="none" w:vAnchor="page" w:hAnchor="margin" w:x="6856" w:y="7807"/>
        <w:rPr>
          <w:rStyle w:val="C21"/>
          <w:rtl w:val="0"/>
        </w:rPr>
      </w:pPr>
      <w:r>
        <w:rPr>
          <w:rStyle w:val="C21"/>
          <w:rtl w:val="0"/>
        </w:rPr>
        <w:t>Ústní ověření</w:t>
      </w:r>
    </w:p>
    <w:p>
      <w:pPr>
        <w:pStyle w:val="P16"/>
        <w:framePr w:w="6710" w:h="607" w:hRule="exact" w:wrap="none" w:vAnchor="page" w:hAnchor="margin" w:x="45" w:y="8127"/>
        <w:rPr>
          <w:rStyle w:val="C3"/>
          <w:rtl w:val="0"/>
        </w:rPr>
      </w:pPr>
    </w:p>
    <w:p>
      <w:pPr>
        <w:pStyle w:val="P17"/>
        <w:framePr w:w="6658" w:h="480" w:hRule="exact" w:wrap="none" w:vAnchor="page" w:hAnchor="margin" w:x="71" w:y="8183"/>
        <w:rPr>
          <w:rStyle w:val="C13"/>
          <w:rtl w:val="0"/>
        </w:rPr>
      </w:pPr>
      <w:r>
        <w:rPr>
          <w:rStyle w:val="C13"/>
          <w:rtl w:val="0"/>
        </w:rPr>
        <w:t>b) Popsat alespoň pět okruhů informací, které jsou klíčové pro kariérové poradenství</w:t>
      </w:r>
    </w:p>
    <w:p>
      <w:pPr>
        <w:pStyle w:val="P30"/>
        <w:framePr w:w="3921" w:h="607" w:hRule="exact" w:wrap="none" w:vAnchor="page" w:hAnchor="margin" w:x="6800" w:y="8127"/>
        <w:rPr>
          <w:rStyle w:val="C3"/>
          <w:rtl w:val="0"/>
        </w:rPr>
      </w:pPr>
    </w:p>
    <w:p>
      <w:pPr>
        <w:pStyle w:val="P31"/>
        <w:framePr w:w="3839" w:h="480" w:hRule="exact" w:wrap="none" w:vAnchor="page" w:hAnchor="margin" w:x="6856" w:y="8183"/>
        <w:rPr>
          <w:rStyle w:val="C22"/>
          <w:rtl w:val="0"/>
        </w:rPr>
      </w:pPr>
      <w:r>
        <w:rPr>
          <w:rStyle w:val="C22"/>
          <w:rtl w:val="0"/>
        </w:rPr>
        <w:t>Ústní ověření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c) Vyjmenovat základní zdroje kariérových informací, předvést práci s jedním zvoleným zdrojem (vyhledání dle zadání)</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 a ústní ověření</w:t>
      </w:r>
    </w:p>
    <w:p>
      <w:pPr>
        <w:pStyle w:val="P16"/>
        <w:framePr w:w="6710" w:h="607" w:hRule="exact" w:wrap="none" w:vAnchor="page" w:hAnchor="margin" w:x="45" w:y="9341"/>
        <w:rPr>
          <w:rStyle w:val="C3"/>
          <w:rtl w:val="0"/>
        </w:rPr>
      </w:pPr>
    </w:p>
    <w:p>
      <w:pPr>
        <w:pStyle w:val="P17"/>
        <w:framePr w:w="6658" w:h="480" w:hRule="exact" w:wrap="none" w:vAnchor="page" w:hAnchor="margin" w:x="71" w:y="9397"/>
        <w:rPr>
          <w:rStyle w:val="C13"/>
          <w:rtl w:val="0"/>
        </w:rPr>
      </w:pPr>
      <w:r>
        <w:rPr>
          <w:rStyle w:val="C13"/>
          <w:rtl w:val="0"/>
        </w:rPr>
        <w:t>d) Předvést modelový rozhovor s klientem zaměřený na sdělování kariérových informací</w:t>
      </w:r>
    </w:p>
    <w:p>
      <w:pPr>
        <w:pStyle w:val="P30"/>
        <w:framePr w:w="3921" w:h="607" w:hRule="exact" w:wrap="none" w:vAnchor="page" w:hAnchor="margin" w:x="6800" w:y="9341"/>
        <w:rPr>
          <w:rStyle w:val="C3"/>
          <w:rtl w:val="0"/>
        </w:rPr>
      </w:pPr>
    </w:p>
    <w:p>
      <w:pPr>
        <w:pStyle w:val="P31"/>
        <w:framePr w:w="3839" w:h="480" w:hRule="exact" w:wrap="none" w:vAnchor="page" w:hAnchor="margin" w:x="6856" w:y="9397"/>
        <w:rPr>
          <w:rStyle w:val="C22"/>
          <w:rtl w:val="0"/>
        </w:rPr>
      </w:pPr>
      <w:r>
        <w:rPr>
          <w:rStyle w:val="C22"/>
          <w:rtl w:val="0"/>
        </w:rPr>
        <w:t>Praktické předvedení</w:t>
      </w:r>
    </w:p>
    <w:p>
      <w:pPr>
        <w:pStyle w:val="P32"/>
        <w:framePr w:w="10710" w:h="248" w:hRule="exact" w:wrap="none" w:vAnchor="page" w:hAnchor="margin" w:x="28" w:y="10061"/>
        <w:rPr>
          <w:rStyle w:val="C23"/>
          <w:rtl w:val="0"/>
        </w:rPr>
      </w:pPr>
      <w:r>
        <w:rPr>
          <w:rStyle w:val="C23"/>
          <w:rtl w:val="0"/>
        </w:rPr>
        <w:t>Je třeba splnit všechna kritéria.</w:t>
      </w:r>
    </w:p>
    <w:p>
      <w:pPr>
        <w:pStyle w:val="P23"/>
        <w:framePr w:w="10710" w:h="340" w:hRule="exact" w:wrap="none" w:vAnchor="page" w:hAnchor="margin" w:x="28" w:y="10497"/>
        <w:rPr>
          <w:rStyle w:val="C18"/>
          <w:rtl w:val="0"/>
        </w:rPr>
      </w:pPr>
      <w:r>
        <w:rPr>
          <w:rStyle w:val="C18"/>
          <w:rtl w:val="0"/>
        </w:rPr>
        <w:t>Uplatňování metod, technik a postupů základní kariérové diagnostiky</w:t>
      </w:r>
    </w:p>
    <w:p>
      <w:pPr>
        <w:pStyle w:val="P24"/>
        <w:framePr w:w="6713" w:h="376" w:hRule="exact" w:wrap="none" w:vAnchor="page" w:hAnchor="margin" w:x="45" w:y="10936"/>
        <w:rPr>
          <w:rStyle w:val="C3"/>
          <w:rtl w:val="0"/>
        </w:rPr>
      </w:pPr>
    </w:p>
    <w:p>
      <w:pPr>
        <w:pStyle w:val="P25"/>
        <w:framePr w:w="6661" w:h="249" w:hRule="exact" w:wrap="none" w:vAnchor="page" w:hAnchor="margin" w:x="71" w:y="11007"/>
        <w:rPr>
          <w:rStyle w:val="C19"/>
          <w:rtl w:val="0"/>
        </w:rPr>
      </w:pPr>
      <w:r>
        <w:rPr>
          <w:rStyle w:val="C19"/>
          <w:rtl w:val="0"/>
        </w:rPr>
        <w:t>Kritéria hodnocení</w:t>
      </w:r>
    </w:p>
    <w:p>
      <w:pPr>
        <w:pStyle w:val="P26"/>
        <w:framePr w:w="3918" w:h="376" w:hRule="exact" w:wrap="none" w:vAnchor="page" w:hAnchor="margin" w:x="6803" w:y="10936"/>
        <w:rPr>
          <w:rStyle w:val="C3"/>
          <w:rtl w:val="0"/>
        </w:rPr>
      </w:pPr>
    </w:p>
    <w:p>
      <w:pPr>
        <w:pStyle w:val="P27"/>
        <w:framePr w:w="3836" w:h="249" w:hRule="exact" w:wrap="none" w:vAnchor="page" w:hAnchor="margin" w:x="6859" w:y="11007"/>
        <w:rPr>
          <w:rStyle w:val="C20"/>
          <w:rtl w:val="0"/>
        </w:rPr>
      </w:pPr>
      <w:r>
        <w:rPr>
          <w:rStyle w:val="C20"/>
          <w:rtl w:val="0"/>
        </w:rPr>
        <w:t>Způsoby ověření</w:t>
      </w:r>
    </w:p>
    <w:p>
      <w:pPr>
        <w:pStyle w:val="P12"/>
        <w:framePr w:w="6710" w:h="376" w:hRule="exact" w:wrap="none" w:vAnchor="page" w:hAnchor="margin" w:x="45" w:y="11312"/>
        <w:rPr>
          <w:rStyle w:val="C3"/>
          <w:rtl w:val="0"/>
        </w:rPr>
      </w:pPr>
    </w:p>
    <w:p>
      <w:pPr>
        <w:pStyle w:val="P13"/>
        <w:framePr w:w="6658" w:h="249" w:hRule="exact" w:wrap="none" w:vAnchor="page" w:hAnchor="margin" w:x="71" w:y="11368"/>
        <w:rPr>
          <w:rStyle w:val="C11"/>
          <w:rtl w:val="0"/>
        </w:rPr>
      </w:pPr>
      <w:r>
        <w:rPr>
          <w:rStyle w:val="C11"/>
          <w:rtl w:val="0"/>
        </w:rPr>
        <w:t>a) Popsat základní etické principy při kariérové diagnostice</w:t>
      </w:r>
    </w:p>
    <w:p>
      <w:pPr>
        <w:pStyle w:val="P28"/>
        <w:framePr w:w="3921" w:h="376" w:hRule="exact" w:wrap="none" w:vAnchor="page" w:hAnchor="margin" w:x="6800" w:y="11312"/>
        <w:rPr>
          <w:rStyle w:val="C3"/>
          <w:rtl w:val="0"/>
        </w:rPr>
      </w:pPr>
    </w:p>
    <w:p>
      <w:pPr>
        <w:pStyle w:val="P29"/>
        <w:framePr w:w="3839" w:h="249" w:hRule="exact" w:wrap="none" w:vAnchor="page" w:hAnchor="margin" w:x="6856" w:y="11368"/>
        <w:rPr>
          <w:rStyle w:val="C21"/>
          <w:rtl w:val="0"/>
        </w:rPr>
      </w:pPr>
      <w:r>
        <w:rPr>
          <w:rStyle w:val="C21"/>
          <w:rtl w:val="0"/>
        </w:rPr>
        <w:t>Ústní ověření</w:t>
      </w:r>
    </w:p>
    <w:p>
      <w:pPr>
        <w:pStyle w:val="P16"/>
        <w:framePr w:w="6710" w:h="607" w:hRule="exact" w:wrap="none" w:vAnchor="page" w:hAnchor="margin" w:x="45" w:y="11688"/>
        <w:rPr>
          <w:rStyle w:val="C3"/>
          <w:rtl w:val="0"/>
        </w:rPr>
      </w:pPr>
    </w:p>
    <w:p>
      <w:pPr>
        <w:pStyle w:val="P17"/>
        <w:framePr w:w="6658" w:h="480" w:hRule="exact" w:wrap="none" w:vAnchor="page" w:hAnchor="margin" w:x="71" w:y="11744"/>
        <w:rPr>
          <w:rStyle w:val="C13"/>
          <w:rtl w:val="0"/>
        </w:rPr>
      </w:pPr>
      <w:r>
        <w:rPr>
          <w:rStyle w:val="C13"/>
          <w:rtl w:val="0"/>
        </w:rPr>
        <w:t>b) Popsat základní metody kariérové diagnostiky a jejich užití s ohledem na cíle diagnostiky</w:t>
      </w:r>
    </w:p>
    <w:p>
      <w:pPr>
        <w:pStyle w:val="P30"/>
        <w:framePr w:w="3921" w:h="607" w:hRule="exact" w:wrap="none" w:vAnchor="page" w:hAnchor="margin" w:x="6800" w:y="11688"/>
        <w:rPr>
          <w:rStyle w:val="C3"/>
          <w:rtl w:val="0"/>
        </w:rPr>
      </w:pPr>
    </w:p>
    <w:p>
      <w:pPr>
        <w:pStyle w:val="P31"/>
        <w:framePr w:w="3839" w:h="480" w:hRule="exact" w:wrap="none" w:vAnchor="page" w:hAnchor="margin" w:x="6856" w:y="11744"/>
        <w:rPr>
          <w:rStyle w:val="C22"/>
          <w:rtl w:val="0"/>
        </w:rPr>
      </w:pPr>
      <w:r>
        <w:rPr>
          <w:rStyle w:val="C22"/>
          <w:rtl w:val="0"/>
        </w:rPr>
        <w:t>Ústní ověření</w:t>
      </w:r>
    </w:p>
    <w:p>
      <w:pPr>
        <w:pStyle w:val="P12"/>
        <w:framePr w:w="6710" w:h="607" w:hRule="exact" w:wrap="none" w:vAnchor="page" w:hAnchor="margin" w:x="45" w:y="12295"/>
        <w:rPr>
          <w:rStyle w:val="C3"/>
          <w:rtl w:val="0"/>
        </w:rPr>
      </w:pPr>
    </w:p>
    <w:p>
      <w:pPr>
        <w:pStyle w:val="P13"/>
        <w:framePr w:w="6658" w:h="480" w:hRule="exact" w:wrap="none" w:vAnchor="page" w:hAnchor="margin" w:x="71" w:y="12351"/>
        <w:rPr>
          <w:rStyle w:val="C11"/>
          <w:rtl w:val="0"/>
        </w:rPr>
      </w:pPr>
      <w:r>
        <w:rPr>
          <w:rStyle w:val="C11"/>
          <w:rtl w:val="0"/>
        </w:rPr>
        <w:t>c) Popsat zásady volby konkrétních diagnostických metod vzhledem k cílům diagnostiky</w:t>
      </w:r>
    </w:p>
    <w:p>
      <w:pPr>
        <w:pStyle w:val="P28"/>
        <w:framePr w:w="3921" w:h="607" w:hRule="exact" w:wrap="none" w:vAnchor="page" w:hAnchor="margin" w:x="6800" w:y="12295"/>
        <w:rPr>
          <w:rStyle w:val="C3"/>
          <w:rtl w:val="0"/>
        </w:rPr>
      </w:pPr>
    </w:p>
    <w:p>
      <w:pPr>
        <w:pStyle w:val="P29"/>
        <w:framePr w:w="3839" w:h="480" w:hRule="exact" w:wrap="none" w:vAnchor="page" w:hAnchor="margin" w:x="6856" w:y="12351"/>
        <w:rPr>
          <w:rStyle w:val="C21"/>
          <w:rtl w:val="0"/>
        </w:rPr>
      </w:pPr>
      <w:r>
        <w:rPr>
          <w:rStyle w:val="C21"/>
          <w:rtl w:val="0"/>
        </w:rPr>
        <w:t>Ústní ověření</w:t>
      </w:r>
    </w:p>
    <w:p>
      <w:pPr>
        <w:pStyle w:val="P16"/>
        <w:framePr w:w="6710" w:h="607" w:hRule="exact" w:wrap="none" w:vAnchor="page" w:hAnchor="margin" w:x="45" w:y="12902"/>
        <w:rPr>
          <w:rStyle w:val="C3"/>
          <w:rtl w:val="0"/>
        </w:rPr>
      </w:pPr>
    </w:p>
    <w:p>
      <w:pPr>
        <w:pStyle w:val="P17"/>
        <w:framePr w:w="6658" w:h="480" w:hRule="exact" w:wrap="none" w:vAnchor="page" w:hAnchor="margin" w:x="71" w:y="12958"/>
        <w:rPr>
          <w:rStyle w:val="C13"/>
          <w:rtl w:val="0"/>
        </w:rPr>
      </w:pPr>
      <w:r>
        <w:rPr>
          <w:rStyle w:val="C13"/>
          <w:rtl w:val="0"/>
        </w:rPr>
        <w:t>d) Popsat základní zásady interpretace diagnostických metod v kariérové diagnostice</w:t>
      </w:r>
    </w:p>
    <w:p>
      <w:pPr>
        <w:pStyle w:val="P30"/>
        <w:framePr w:w="3921" w:h="607" w:hRule="exact" w:wrap="none" w:vAnchor="page" w:hAnchor="margin" w:x="6800" w:y="12902"/>
        <w:rPr>
          <w:rStyle w:val="C3"/>
          <w:rtl w:val="0"/>
        </w:rPr>
      </w:pPr>
    </w:p>
    <w:p>
      <w:pPr>
        <w:pStyle w:val="P31"/>
        <w:framePr w:w="3839" w:h="480" w:hRule="exact" w:wrap="none" w:vAnchor="page" w:hAnchor="margin" w:x="6856" w:y="12958"/>
        <w:rPr>
          <w:rStyle w:val="C22"/>
          <w:rtl w:val="0"/>
        </w:rPr>
      </w:pPr>
      <w:r>
        <w:rPr>
          <w:rStyle w:val="C22"/>
          <w:rtl w:val="0"/>
        </w:rPr>
        <w:t>Ústní ověření</w:t>
      </w:r>
    </w:p>
    <w:p>
      <w:pPr>
        <w:pStyle w:val="P12"/>
        <w:framePr w:w="6710" w:h="831" w:hRule="exact" w:wrap="none" w:vAnchor="page" w:hAnchor="margin" w:x="45" w:y="13509"/>
        <w:rPr>
          <w:rStyle w:val="C3"/>
          <w:rtl w:val="0"/>
        </w:rPr>
      </w:pPr>
    </w:p>
    <w:p>
      <w:pPr>
        <w:pStyle w:val="P13"/>
        <w:framePr w:w="6658" w:h="704" w:hRule="exact" w:wrap="none" w:vAnchor="page" w:hAnchor="margin" w:x="71" w:y="13565"/>
        <w:rPr>
          <w:rStyle w:val="C11"/>
          <w:rtl w:val="0"/>
        </w:rPr>
      </w:pPr>
      <w:r>
        <w:rPr>
          <w:rStyle w:val="C11"/>
          <w:rtl w:val="0"/>
        </w:rPr>
        <w:t>e) Předvést 2 metody kariérové diagnostiky (jednu testovou a jednu netestovou) – zdůvodnění volby metody, její administrace, vyhodnocení a interpretace klientovi</w:t>
      </w:r>
    </w:p>
    <w:p>
      <w:pPr>
        <w:pStyle w:val="P28"/>
        <w:framePr w:w="3921" w:h="831" w:hRule="exact" w:wrap="none" w:vAnchor="page" w:hAnchor="margin" w:x="6800" w:y="13509"/>
        <w:rPr>
          <w:rStyle w:val="C3"/>
          <w:rtl w:val="0"/>
        </w:rPr>
      </w:pPr>
    </w:p>
    <w:p>
      <w:pPr>
        <w:pStyle w:val="P29"/>
        <w:framePr w:w="3839" w:h="704" w:hRule="exact" w:wrap="none" w:vAnchor="page" w:hAnchor="margin" w:x="6856" w:y="13565"/>
        <w:rPr>
          <w:rStyle w:val="C21"/>
          <w:rtl w:val="0"/>
        </w:rPr>
      </w:pPr>
      <w:r>
        <w:rPr>
          <w:rStyle w:val="C21"/>
          <w:rtl w:val="0"/>
        </w:rPr>
        <w:t>Praktické předvedení s ústním ověřením</w:t>
      </w:r>
    </w:p>
    <w:p>
      <w:pPr>
        <w:pStyle w:val="P32"/>
        <w:framePr w:w="10710" w:h="248" w:hRule="exact" w:wrap="none" w:vAnchor="page" w:hAnchor="margin" w:x="28" w:y="144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Kariérový poradce / kariérová poradkyně pro zaměstnanost, 12.10.2026 20:35:00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poradenského rozhovoru s cílem získat základní kariérové informace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cíle, druhy, podmínky, strukturu poradenského rozhovoru, identifikovat motivaci klienta, jeho předpoklady a schopnosti s ohledem na prostředí, v němž se klient pohybuje, identifikovat cesty možného kariérového rozvoje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Charakterizovat cíle, druhy, podmínky, strukturu poradenského rozhovoru</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Popsat techniky vedení rozhovoru, včetně technik kladení otázek ‒ sestavit uzavřené a otevřené otázky</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Ústní ověření a praktické předvedení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Charakterizovat prostředí pro bezpečně vedený poradenský rozhovor</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Ústní ověření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Předvést průběh poradenského rozhovoru a prokázat dovednost efektivně komunikovat a řešit potřeby klienta</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Praktické předvedení</w:t>
      </w:r>
    </w:p>
    <w:p>
      <w:pPr>
        <w:pStyle w:val="P32"/>
        <w:framePr w:w="10710" w:h="248" w:hRule="exact" w:wrap="none" w:vAnchor="page" w:hAnchor="margin" w:x="28" w:y="6105"/>
        <w:rPr>
          <w:rStyle w:val="C23"/>
          <w:rtl w:val="0"/>
        </w:rPr>
      </w:pPr>
      <w:r>
        <w:rPr>
          <w:rStyle w:val="C23"/>
          <w:rtl w:val="0"/>
        </w:rPr>
        <w:t>Je třeba splnit všechna kritéria.</w:t>
      </w:r>
    </w:p>
    <w:p>
      <w:pPr>
        <w:pStyle w:val="P23"/>
        <w:framePr w:w="10710" w:h="340" w:hRule="exact" w:wrap="none" w:vAnchor="page" w:hAnchor="margin" w:x="28" w:y="6540"/>
        <w:rPr>
          <w:rStyle w:val="C18"/>
          <w:rtl w:val="0"/>
        </w:rPr>
      </w:pPr>
      <w:r>
        <w:rPr>
          <w:rStyle w:val="C18"/>
          <w:rtl w:val="0"/>
        </w:rPr>
        <w:t>Kariérová práce s jednotlivcem a se skupinou, individuální plány, metody skupinové kariérní práce</w:t>
      </w:r>
    </w:p>
    <w:p>
      <w:pPr>
        <w:pStyle w:val="P24"/>
        <w:framePr w:w="6713" w:h="376" w:hRule="exact" w:wrap="none" w:vAnchor="page" w:hAnchor="margin" w:x="45" w:y="6979"/>
        <w:rPr>
          <w:rStyle w:val="C3"/>
          <w:rtl w:val="0"/>
        </w:rPr>
      </w:pPr>
    </w:p>
    <w:p>
      <w:pPr>
        <w:pStyle w:val="P25"/>
        <w:framePr w:w="6661" w:h="249" w:hRule="exact" w:wrap="none" w:vAnchor="page" w:hAnchor="margin" w:x="71" w:y="7050"/>
        <w:rPr>
          <w:rStyle w:val="C19"/>
          <w:rtl w:val="0"/>
        </w:rPr>
      </w:pPr>
      <w:r>
        <w:rPr>
          <w:rStyle w:val="C19"/>
          <w:rtl w:val="0"/>
        </w:rPr>
        <w:t>Kritéria hodnocení</w:t>
      </w:r>
    </w:p>
    <w:p>
      <w:pPr>
        <w:pStyle w:val="P26"/>
        <w:framePr w:w="3918" w:h="376" w:hRule="exact" w:wrap="none" w:vAnchor="page" w:hAnchor="margin" w:x="6803" w:y="6979"/>
        <w:rPr>
          <w:rStyle w:val="C3"/>
          <w:rtl w:val="0"/>
        </w:rPr>
      </w:pPr>
    </w:p>
    <w:p>
      <w:pPr>
        <w:pStyle w:val="P27"/>
        <w:framePr w:w="3836" w:h="249" w:hRule="exact" w:wrap="none" w:vAnchor="page" w:hAnchor="margin" w:x="6859" w:y="7050"/>
        <w:rPr>
          <w:rStyle w:val="C20"/>
          <w:rtl w:val="0"/>
        </w:rPr>
      </w:pPr>
      <w:r>
        <w:rPr>
          <w:rStyle w:val="C20"/>
          <w:rtl w:val="0"/>
        </w:rPr>
        <w:t>Způsoby ověření</w:t>
      </w:r>
    </w:p>
    <w:p>
      <w:pPr>
        <w:pStyle w:val="P12"/>
        <w:framePr w:w="6710" w:h="831" w:hRule="exact" w:wrap="none" w:vAnchor="page" w:hAnchor="margin" w:x="45" w:y="7356"/>
        <w:rPr>
          <w:rStyle w:val="C3"/>
          <w:rtl w:val="0"/>
        </w:rPr>
      </w:pPr>
    </w:p>
    <w:p>
      <w:pPr>
        <w:pStyle w:val="P13"/>
        <w:framePr w:w="6658" w:h="704" w:hRule="exact" w:wrap="none" w:vAnchor="page" w:hAnchor="margin" w:x="71" w:y="7412"/>
        <w:rPr>
          <w:rStyle w:val="C11"/>
          <w:rtl w:val="0"/>
        </w:rPr>
      </w:pPr>
      <w:r>
        <w:rPr>
          <w:rStyle w:val="C11"/>
          <w:rtl w:val="0"/>
        </w:rPr>
        <w:t>a) Popsat metodiku tvorby individuálních plánů, sběr informací, uzavření kontraktu, určení priorit, posilování aktivních rozhodování a volby klienta, kontrolu plnění cílů</w:t>
      </w:r>
    </w:p>
    <w:p>
      <w:pPr>
        <w:pStyle w:val="P28"/>
        <w:framePr w:w="3921" w:h="831" w:hRule="exact" w:wrap="none" w:vAnchor="page" w:hAnchor="margin" w:x="6800" w:y="7356"/>
        <w:rPr>
          <w:rStyle w:val="C3"/>
          <w:rtl w:val="0"/>
        </w:rPr>
      </w:pPr>
    </w:p>
    <w:p>
      <w:pPr>
        <w:pStyle w:val="P29"/>
        <w:framePr w:w="3839" w:h="704" w:hRule="exact" w:wrap="none" w:vAnchor="page" w:hAnchor="margin" w:x="6856" w:y="7412"/>
        <w:rPr>
          <w:rStyle w:val="C21"/>
          <w:rtl w:val="0"/>
        </w:rPr>
      </w:pPr>
      <w:r>
        <w:rPr>
          <w:rStyle w:val="C21"/>
          <w:rtl w:val="0"/>
        </w:rPr>
        <w:t>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Uvést metody kariérového plánování rozvoje: akční plán, osobní projekt, hodnocení alternativ, ujasnění hodnot, průzkum kompetencí</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Ústní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c) Předvést a popsat motivační techniky kariérového poradenství při individuální a skupinové práci s klienty</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 a ústní ověření</w:t>
      </w:r>
    </w:p>
    <w:p>
      <w:pPr>
        <w:pStyle w:val="P16"/>
        <w:framePr w:w="6710" w:h="831" w:hRule="exact" w:wrap="none" w:vAnchor="page" w:hAnchor="margin" w:x="45" w:y="9401"/>
        <w:rPr>
          <w:rStyle w:val="C3"/>
          <w:rtl w:val="0"/>
        </w:rPr>
      </w:pPr>
    </w:p>
    <w:p>
      <w:pPr>
        <w:pStyle w:val="P17"/>
        <w:framePr w:w="6658" w:h="704" w:hRule="exact" w:wrap="none" w:vAnchor="page" w:hAnchor="margin" w:x="71" w:y="9457"/>
        <w:rPr>
          <w:rStyle w:val="C13"/>
          <w:rtl w:val="0"/>
        </w:rPr>
      </w:pPr>
      <w:r>
        <w:rPr>
          <w:rStyle w:val="C13"/>
          <w:rtl w:val="0"/>
        </w:rPr>
        <w:t>d) Zdůvodnit užití skupinového poradenství v rámci kariérového poradenství, uvést možná zaměření akcí skupinového kariérového poradenství a výhody heterogenní nebo homogenní skupiny</w:t>
      </w:r>
    </w:p>
    <w:p>
      <w:pPr>
        <w:pStyle w:val="P30"/>
        <w:framePr w:w="3921" w:h="831" w:hRule="exact" w:wrap="none" w:vAnchor="page" w:hAnchor="margin" w:x="6800" w:y="9401"/>
        <w:rPr>
          <w:rStyle w:val="C3"/>
          <w:rtl w:val="0"/>
        </w:rPr>
      </w:pPr>
    </w:p>
    <w:p>
      <w:pPr>
        <w:pStyle w:val="P31"/>
        <w:framePr w:w="3839" w:h="704" w:hRule="exact" w:wrap="none" w:vAnchor="page" w:hAnchor="margin" w:x="6856" w:y="9457"/>
        <w:rPr>
          <w:rStyle w:val="C22"/>
          <w:rtl w:val="0"/>
        </w:rPr>
      </w:pPr>
      <w:r>
        <w:rPr>
          <w:rStyle w:val="C22"/>
          <w:rtl w:val="0"/>
        </w:rPr>
        <w:t>Ústní ověření</w:t>
      </w:r>
    </w:p>
    <w:p>
      <w:pPr>
        <w:pStyle w:val="P12"/>
        <w:framePr w:w="6710" w:h="376" w:hRule="exact" w:wrap="none" w:vAnchor="page" w:hAnchor="margin" w:x="45" w:y="10232"/>
        <w:rPr>
          <w:rStyle w:val="C3"/>
          <w:rtl w:val="0"/>
        </w:rPr>
      </w:pPr>
    </w:p>
    <w:p>
      <w:pPr>
        <w:pStyle w:val="P13"/>
        <w:framePr w:w="6658" w:h="249" w:hRule="exact" w:wrap="none" w:vAnchor="page" w:hAnchor="margin" w:x="71" w:y="10288"/>
        <w:rPr>
          <w:rStyle w:val="C11"/>
          <w:rtl w:val="0"/>
        </w:rPr>
      </w:pPr>
      <w:r>
        <w:rPr>
          <w:rStyle w:val="C11"/>
          <w:rtl w:val="0"/>
        </w:rPr>
        <w:t>e) Popsat techniky a metody práce se skupinou</w:t>
      </w:r>
    </w:p>
    <w:p>
      <w:pPr>
        <w:pStyle w:val="P28"/>
        <w:framePr w:w="3921" w:h="376" w:hRule="exact" w:wrap="none" w:vAnchor="page" w:hAnchor="margin" w:x="6800" w:y="10232"/>
        <w:rPr>
          <w:rStyle w:val="C3"/>
          <w:rtl w:val="0"/>
        </w:rPr>
      </w:pPr>
    </w:p>
    <w:p>
      <w:pPr>
        <w:pStyle w:val="P29"/>
        <w:framePr w:w="3839" w:h="249" w:hRule="exact" w:wrap="none" w:vAnchor="page" w:hAnchor="margin" w:x="6856" w:y="10288"/>
        <w:rPr>
          <w:rStyle w:val="C21"/>
          <w:rtl w:val="0"/>
        </w:rPr>
      </w:pPr>
      <w:r>
        <w:rPr>
          <w:rStyle w:val="C21"/>
          <w:rtl w:val="0"/>
        </w:rPr>
        <w:t>Ústní ověření</w:t>
      </w:r>
    </w:p>
    <w:p>
      <w:pPr>
        <w:pStyle w:val="P16"/>
        <w:framePr w:w="6710" w:h="607" w:hRule="exact" w:wrap="none" w:vAnchor="page" w:hAnchor="margin" w:x="45" w:y="10608"/>
        <w:rPr>
          <w:rStyle w:val="C3"/>
          <w:rtl w:val="0"/>
        </w:rPr>
      </w:pPr>
    </w:p>
    <w:p>
      <w:pPr>
        <w:pStyle w:val="P17"/>
        <w:framePr w:w="6658" w:h="480" w:hRule="exact" w:wrap="none" w:vAnchor="page" w:hAnchor="margin" w:x="71" w:y="10664"/>
        <w:rPr>
          <w:rStyle w:val="C13"/>
          <w:rtl w:val="0"/>
        </w:rPr>
      </w:pPr>
      <w:r>
        <w:rPr>
          <w:rStyle w:val="C13"/>
          <w:rtl w:val="0"/>
        </w:rPr>
        <w:t>f) Sestavit ukázkový program skupinového poradenství podle specifika vybrané cílové skupiny, zdůvodnit volbu jednotlivých postupů, metod</w:t>
      </w:r>
    </w:p>
    <w:p>
      <w:pPr>
        <w:pStyle w:val="P30"/>
        <w:framePr w:w="3921" w:h="607" w:hRule="exact" w:wrap="none" w:vAnchor="page" w:hAnchor="margin" w:x="6800" w:y="10608"/>
        <w:rPr>
          <w:rStyle w:val="C3"/>
          <w:rtl w:val="0"/>
        </w:rPr>
      </w:pPr>
    </w:p>
    <w:p>
      <w:pPr>
        <w:pStyle w:val="P31"/>
        <w:framePr w:w="3839" w:h="480" w:hRule="exact" w:wrap="none" w:vAnchor="page" w:hAnchor="margin" w:x="6856" w:y="10664"/>
        <w:rPr>
          <w:rStyle w:val="C22"/>
          <w:rtl w:val="0"/>
        </w:rPr>
      </w:pPr>
      <w:r>
        <w:rPr>
          <w:rStyle w:val="C22"/>
          <w:rtl w:val="0"/>
        </w:rPr>
        <w:t>Praktické předvedení s ústním ověřením</w:t>
      </w:r>
    </w:p>
    <w:p>
      <w:pPr>
        <w:pStyle w:val="P32"/>
        <w:framePr w:w="10710" w:h="248" w:hRule="exact" w:wrap="none" w:vAnchor="page" w:hAnchor="margin" w:x="28" w:y="11328"/>
        <w:rPr>
          <w:rStyle w:val="C23"/>
          <w:rtl w:val="0"/>
        </w:rPr>
      </w:pPr>
      <w:r>
        <w:rPr>
          <w:rStyle w:val="C23"/>
          <w:rtl w:val="0"/>
        </w:rPr>
        <w:t>Je třeba splnit všechna kritéria.</w:t>
      </w:r>
    </w:p>
    <w:p>
      <w:pPr>
        <w:pStyle w:val="P23"/>
        <w:framePr w:w="10710" w:h="547" w:hRule="exact" w:wrap="none" w:vAnchor="page" w:hAnchor="margin" w:x="28" w:y="11764"/>
        <w:rPr>
          <w:rStyle w:val="C18"/>
          <w:rtl w:val="0"/>
        </w:rPr>
      </w:pPr>
      <w:r>
        <w:rPr>
          <w:rStyle w:val="C18"/>
          <w:rtl w:val="0"/>
        </w:rPr>
        <w:t>Vedení evidencí, systemizace kariérových informací na regionální úrovni, práce s potenciálními zaměstnavateli</w:t>
      </w:r>
    </w:p>
    <w:p>
      <w:pPr>
        <w:pStyle w:val="P24"/>
        <w:framePr w:w="6713" w:h="376" w:hRule="exact" w:wrap="none" w:vAnchor="page" w:hAnchor="margin" w:x="45" w:y="12410"/>
        <w:rPr>
          <w:rStyle w:val="C3"/>
          <w:rtl w:val="0"/>
        </w:rPr>
      </w:pPr>
    </w:p>
    <w:p>
      <w:pPr>
        <w:pStyle w:val="P25"/>
        <w:framePr w:w="6661" w:h="249" w:hRule="exact" w:wrap="none" w:vAnchor="page" w:hAnchor="margin" w:x="71" w:y="12481"/>
        <w:rPr>
          <w:rStyle w:val="C19"/>
          <w:rtl w:val="0"/>
        </w:rPr>
      </w:pPr>
      <w:r>
        <w:rPr>
          <w:rStyle w:val="C19"/>
          <w:rtl w:val="0"/>
        </w:rPr>
        <w:t>Kritéria hodnocení</w:t>
      </w:r>
    </w:p>
    <w:p>
      <w:pPr>
        <w:pStyle w:val="P26"/>
        <w:framePr w:w="3918" w:h="376" w:hRule="exact" w:wrap="none" w:vAnchor="page" w:hAnchor="margin" w:x="6803" w:y="12410"/>
        <w:rPr>
          <w:rStyle w:val="C3"/>
          <w:rtl w:val="0"/>
        </w:rPr>
      </w:pPr>
    </w:p>
    <w:p>
      <w:pPr>
        <w:pStyle w:val="P27"/>
        <w:framePr w:w="3836" w:h="249" w:hRule="exact" w:wrap="none" w:vAnchor="page" w:hAnchor="margin" w:x="6859" w:y="12481"/>
        <w:rPr>
          <w:rStyle w:val="C20"/>
          <w:rtl w:val="0"/>
        </w:rPr>
      </w:pPr>
      <w:r>
        <w:rPr>
          <w:rStyle w:val="C20"/>
          <w:rtl w:val="0"/>
        </w:rPr>
        <w:t>Způsoby ověření</w:t>
      </w:r>
    </w:p>
    <w:p>
      <w:pPr>
        <w:pStyle w:val="P12"/>
        <w:framePr w:w="6710" w:h="831" w:hRule="exact" w:wrap="none" w:vAnchor="page" w:hAnchor="margin" w:x="45" w:y="12787"/>
        <w:rPr>
          <w:rStyle w:val="C3"/>
          <w:rtl w:val="0"/>
        </w:rPr>
      </w:pPr>
    </w:p>
    <w:p>
      <w:pPr>
        <w:pStyle w:val="P13"/>
        <w:framePr w:w="6658" w:h="704" w:hRule="exact" w:wrap="none" w:vAnchor="page" w:hAnchor="margin" w:x="71" w:y="12843"/>
        <w:rPr>
          <w:rStyle w:val="C11"/>
          <w:rtl w:val="0"/>
        </w:rPr>
      </w:pPr>
      <w:r>
        <w:rPr>
          <w:rStyle w:val="C11"/>
          <w:rtl w:val="0"/>
        </w:rPr>
        <w:t>a) Uvést zásady, význam, způsoby a formy vedení dokumentace o klientovi ve vztahu k jeho vzdělání, kvalifikaci a rekvalifikaci, zaměstnání a řízení kariéry</w:t>
      </w:r>
    </w:p>
    <w:p>
      <w:pPr>
        <w:pStyle w:val="P28"/>
        <w:framePr w:w="3921" w:h="831" w:hRule="exact" w:wrap="none" w:vAnchor="page" w:hAnchor="margin" w:x="6800" w:y="12787"/>
        <w:rPr>
          <w:rStyle w:val="C3"/>
          <w:rtl w:val="0"/>
        </w:rPr>
      </w:pPr>
    </w:p>
    <w:p>
      <w:pPr>
        <w:pStyle w:val="P29"/>
        <w:framePr w:w="3839" w:h="704" w:hRule="exact" w:wrap="none" w:vAnchor="page" w:hAnchor="margin" w:x="6856" w:y="12843"/>
        <w:rPr>
          <w:rStyle w:val="C21"/>
          <w:rtl w:val="0"/>
        </w:rPr>
      </w:pPr>
      <w:r>
        <w:rPr>
          <w:rStyle w:val="C21"/>
          <w:rtl w:val="0"/>
        </w:rPr>
        <w:t>Ústní ověření</w:t>
      </w:r>
    </w:p>
    <w:p>
      <w:pPr>
        <w:pStyle w:val="P16"/>
        <w:framePr w:w="6710" w:h="376" w:hRule="exact" w:wrap="none" w:vAnchor="page" w:hAnchor="margin" w:x="45" w:y="13618"/>
        <w:rPr>
          <w:rStyle w:val="C3"/>
          <w:rtl w:val="0"/>
        </w:rPr>
      </w:pPr>
    </w:p>
    <w:p>
      <w:pPr>
        <w:pStyle w:val="P17"/>
        <w:framePr w:w="6658" w:h="249" w:hRule="exact" w:wrap="none" w:vAnchor="page" w:hAnchor="margin" w:x="71" w:y="13674"/>
        <w:rPr>
          <w:rStyle w:val="C13"/>
          <w:rtl w:val="0"/>
        </w:rPr>
      </w:pPr>
      <w:r>
        <w:rPr>
          <w:rStyle w:val="C13"/>
          <w:rtl w:val="0"/>
        </w:rPr>
        <w:t>b) Efektivně vést dokumentaci v elektronické podobě na PC</w:t>
      </w:r>
    </w:p>
    <w:p>
      <w:pPr>
        <w:pStyle w:val="P30"/>
        <w:framePr w:w="3921" w:h="376" w:hRule="exact" w:wrap="none" w:vAnchor="page" w:hAnchor="margin" w:x="6800" w:y="13618"/>
        <w:rPr>
          <w:rStyle w:val="C3"/>
          <w:rtl w:val="0"/>
        </w:rPr>
      </w:pPr>
    </w:p>
    <w:p>
      <w:pPr>
        <w:pStyle w:val="P31"/>
        <w:framePr w:w="3839" w:h="249" w:hRule="exact" w:wrap="none" w:vAnchor="page" w:hAnchor="margin" w:x="6856" w:y="13674"/>
        <w:rPr>
          <w:rStyle w:val="C22"/>
          <w:rtl w:val="0"/>
        </w:rPr>
      </w:pPr>
      <w:r>
        <w:rPr>
          <w:rStyle w:val="C22"/>
          <w:rtl w:val="0"/>
        </w:rPr>
        <w:t>Praktické předvedení</w:t>
      </w:r>
    </w:p>
    <w:p>
      <w:pPr>
        <w:pStyle w:val="P12"/>
        <w:framePr w:w="6710" w:h="1055" w:hRule="exact" w:wrap="none" w:vAnchor="page" w:hAnchor="margin" w:x="45" w:y="13994"/>
        <w:rPr>
          <w:rStyle w:val="C3"/>
          <w:rtl w:val="0"/>
        </w:rPr>
      </w:pPr>
    </w:p>
    <w:p>
      <w:pPr>
        <w:pStyle w:val="P13"/>
        <w:framePr w:w="6658" w:h="928" w:hRule="exact" w:wrap="none" w:vAnchor="page" w:hAnchor="margin" w:x="71" w:y="14050"/>
        <w:rPr>
          <w:rStyle w:val="C11"/>
          <w:rtl w:val="0"/>
        </w:rPr>
      </w:pPr>
      <w:r>
        <w:rPr>
          <w:rStyle w:val="C11"/>
          <w:rtl w:val="0"/>
        </w:rPr>
        <w:t>c) Identifikovat aktéry kariérového poradenství (instituce, které realizují nebo mají vliv na rozvoj kariérového poradenství či poskytovatele poradenství, zaměstnavatele) a u každého aktéra popsat jeho roli v kariérovém poradenství</w:t>
      </w:r>
    </w:p>
    <w:p>
      <w:pPr>
        <w:pStyle w:val="P28"/>
        <w:framePr w:w="3921" w:h="1055" w:hRule="exact" w:wrap="none" w:vAnchor="page" w:hAnchor="margin" w:x="6800" w:y="13994"/>
        <w:rPr>
          <w:rStyle w:val="C3"/>
          <w:rtl w:val="0"/>
        </w:rPr>
      </w:pPr>
    </w:p>
    <w:p>
      <w:pPr>
        <w:pStyle w:val="P29"/>
        <w:framePr w:w="3839" w:h="928" w:hRule="exact" w:wrap="none" w:vAnchor="page" w:hAnchor="margin" w:x="6856" w:y="14050"/>
        <w:rPr>
          <w:rStyle w:val="C21"/>
          <w:rtl w:val="0"/>
        </w:rPr>
      </w:pPr>
      <w:r>
        <w:rPr>
          <w:rStyle w:val="C21"/>
          <w:rtl w:val="0"/>
        </w:rPr>
        <w:t>Ústní ověření</w:t>
      </w:r>
    </w:p>
    <w:p>
      <w:pPr>
        <w:pStyle w:val="P32"/>
        <w:framePr w:w="10710" w:h="248" w:hRule="exact" w:wrap="none" w:vAnchor="page" w:hAnchor="margin" w:x="28" w:y="151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Kariérový poradce / kariérová poradkyně pro zaměstnanost, 12.10.2026 20:35:00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Skupinové a individuální poradenství o možnostech profesního uplatnění uchazečů o zaměstnání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zaměstnatelnost a popsat, jak vést klienta k tomu, aby si ji posílil nebo zvýšil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obvyklý průběh výběrového řízení na obsazení pracovního místa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Charakterizovat termín další vzdělávání dospělých, popsat jeho význam a užití v rámci kariérového poradenství v oblasti zaměstnanosti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Vysvětlit základní principy a možnosti konstrukce strukturovaného životopisu pro účely výběrového řízení. Uvést hlavní chyby sestavování životopisu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Vysvětlit účel motivačního dopisu a jeho struktury. Uvést hlavní chyby při psaní motivačního dopisu</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Popsat hlavní nástroje a prostředky, které se využívají v procesu hledání zaměstnání</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Popsat příklady specifických skupin uchazečů o zaměstnání a základní zaměření kariérového poradenství v práci s těmito skupinami</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Připravit a předvést ukázku skupinového kariérového poradenství pro nezaměstnané (např. Job Club nebo motivační poradenský program)</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i) Popsat strukturu a postupy individuálního kariérového poradenství zaměřeného na oblast zaměstnanosti (včetně dalšího vzdělávání)</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Ústní ověření</w:t>
      </w:r>
    </w:p>
    <w:p>
      <w:pPr>
        <w:pStyle w:val="P16"/>
        <w:framePr w:w="6710" w:h="1055" w:hRule="exact" w:wrap="none" w:vAnchor="page" w:hAnchor="margin" w:x="45" w:y="8425"/>
        <w:rPr>
          <w:rStyle w:val="C3"/>
          <w:rtl w:val="0"/>
        </w:rPr>
      </w:pPr>
    </w:p>
    <w:p>
      <w:pPr>
        <w:pStyle w:val="P17"/>
        <w:framePr w:w="6658" w:h="928" w:hRule="exact" w:wrap="none" w:vAnchor="page" w:hAnchor="margin" w:x="71" w:y="8481"/>
        <w:rPr>
          <w:rStyle w:val="C13"/>
          <w:rtl w:val="0"/>
        </w:rPr>
      </w:pPr>
      <w:r>
        <w:rPr>
          <w:rStyle w:val="C13"/>
          <w:rtl w:val="0"/>
        </w:rPr>
        <w:t>j) Předvést rozhovor v rámci kariérového poradenství zaměřeného na oblast zaměstnanosti (klient dlouhodobě nezaměstnaný 50+, klient čerstvý absolvent SŠ, klient ‒ osoba se zdravotním postižením po odebrání invalidního důchodu)</w:t>
      </w:r>
    </w:p>
    <w:p>
      <w:pPr>
        <w:pStyle w:val="P30"/>
        <w:framePr w:w="3921" w:h="1055" w:hRule="exact" w:wrap="none" w:vAnchor="page" w:hAnchor="margin" w:x="6800" w:y="8425"/>
        <w:rPr>
          <w:rStyle w:val="C3"/>
          <w:rtl w:val="0"/>
        </w:rPr>
      </w:pPr>
    </w:p>
    <w:p>
      <w:pPr>
        <w:pStyle w:val="P31"/>
        <w:framePr w:w="3839" w:h="928" w:hRule="exact" w:wrap="none" w:vAnchor="page" w:hAnchor="margin" w:x="6856" w:y="8481"/>
        <w:rPr>
          <w:rStyle w:val="C22"/>
          <w:rtl w:val="0"/>
        </w:rPr>
      </w:pPr>
      <w:r>
        <w:rPr>
          <w:rStyle w:val="C22"/>
          <w:rtl w:val="0"/>
        </w:rPr>
        <w:t>Praktické předvedení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Orientace v přehledech, statistikách, analýzách a prognózách trhu práce</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Vysvětlit, co je to trh práce, popsat jaké mechanismy se uplatňují v jeho fungování a jaké vlivy na něj působí</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Ústní ověření</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b) Vyhodnotit statistické údaje z příkladu aktuální statistiky regionálního trhu práce</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Praktické předvedení</w:t>
      </w:r>
    </w:p>
    <w:p>
      <w:pPr>
        <w:pStyle w:val="P12"/>
        <w:framePr w:w="6710" w:h="376" w:hRule="exact" w:wrap="none" w:vAnchor="page" w:hAnchor="margin" w:x="45" w:y="12059"/>
        <w:rPr>
          <w:rStyle w:val="C3"/>
          <w:rtl w:val="0"/>
        </w:rPr>
      </w:pPr>
    </w:p>
    <w:p>
      <w:pPr>
        <w:pStyle w:val="P13"/>
        <w:framePr w:w="6658" w:h="249" w:hRule="exact" w:wrap="none" w:vAnchor="page" w:hAnchor="margin" w:x="71" w:y="12115"/>
        <w:rPr>
          <w:rStyle w:val="C11"/>
          <w:rtl w:val="0"/>
        </w:rPr>
      </w:pPr>
      <w:r>
        <w:rPr>
          <w:rStyle w:val="C11"/>
          <w:rtl w:val="0"/>
        </w:rPr>
        <w:t>c) Popsat užití analýz a prognóz trhu práce v rámci kariérového poradenství</w:t>
      </w:r>
    </w:p>
    <w:p>
      <w:pPr>
        <w:pStyle w:val="P28"/>
        <w:framePr w:w="3921" w:h="376" w:hRule="exact" w:wrap="none" w:vAnchor="page" w:hAnchor="margin" w:x="6800" w:y="12059"/>
        <w:rPr>
          <w:rStyle w:val="C3"/>
          <w:rtl w:val="0"/>
        </w:rPr>
      </w:pPr>
    </w:p>
    <w:p>
      <w:pPr>
        <w:pStyle w:val="P29"/>
        <w:framePr w:w="3839" w:h="249" w:hRule="exact" w:wrap="none" w:vAnchor="page" w:hAnchor="margin" w:x="6856" w:y="12115"/>
        <w:rPr>
          <w:rStyle w:val="C21"/>
          <w:rtl w:val="0"/>
        </w:rPr>
      </w:pPr>
      <w:r>
        <w:rPr>
          <w:rStyle w:val="C21"/>
          <w:rtl w:val="0"/>
        </w:rPr>
        <w:t>Ústní ověření</w:t>
      </w:r>
    </w:p>
    <w:p>
      <w:pPr>
        <w:pStyle w:val="P16"/>
        <w:framePr w:w="6710" w:h="376" w:hRule="exact" w:wrap="none" w:vAnchor="page" w:hAnchor="margin" w:x="45" w:y="12435"/>
        <w:rPr>
          <w:rStyle w:val="C3"/>
          <w:rtl w:val="0"/>
        </w:rPr>
      </w:pPr>
    </w:p>
    <w:p>
      <w:pPr>
        <w:pStyle w:val="P17"/>
        <w:framePr w:w="6658" w:h="249" w:hRule="exact" w:wrap="none" w:vAnchor="page" w:hAnchor="margin" w:x="71" w:y="12491"/>
        <w:rPr>
          <w:rStyle w:val="C13"/>
          <w:rtl w:val="0"/>
        </w:rPr>
      </w:pPr>
      <w:r>
        <w:rPr>
          <w:rStyle w:val="C13"/>
          <w:rtl w:val="0"/>
        </w:rPr>
        <w:t>d) Popsat legislativní rámec oblasti zaměstnanosti</w:t>
      </w:r>
    </w:p>
    <w:p>
      <w:pPr>
        <w:pStyle w:val="P30"/>
        <w:framePr w:w="3921" w:h="376" w:hRule="exact" w:wrap="none" w:vAnchor="page" w:hAnchor="margin" w:x="6800" w:y="12435"/>
        <w:rPr>
          <w:rStyle w:val="C3"/>
          <w:rtl w:val="0"/>
        </w:rPr>
      </w:pPr>
    </w:p>
    <w:p>
      <w:pPr>
        <w:pStyle w:val="P31"/>
        <w:framePr w:w="3839" w:h="249" w:hRule="exact" w:wrap="none" w:vAnchor="page" w:hAnchor="margin" w:x="6856" w:y="12491"/>
        <w:rPr>
          <w:rStyle w:val="C22"/>
          <w:rtl w:val="0"/>
        </w:rPr>
      </w:pPr>
      <w:r>
        <w:rPr>
          <w:rStyle w:val="C22"/>
          <w:rtl w:val="0"/>
        </w:rPr>
        <w:t>Ústní ověření</w:t>
      </w:r>
    </w:p>
    <w:p>
      <w:pPr>
        <w:pStyle w:val="P32"/>
        <w:framePr w:w="10710" w:h="248" w:hRule="exact" w:wrap="none" w:vAnchor="page" w:hAnchor="margin" w:x="28" w:y="12924"/>
        <w:rPr>
          <w:rStyle w:val="C23"/>
          <w:rtl w:val="0"/>
        </w:rPr>
      </w:pPr>
      <w:r>
        <w:rPr>
          <w:rStyle w:val="C23"/>
          <w:rtl w:val="0"/>
        </w:rPr>
        <w:t>Je třeba splnit všechna kritéria.</w:t>
      </w:r>
    </w:p>
    <w:p>
      <w:pPr>
        <w:pStyle w:val="P23"/>
        <w:framePr w:w="10710" w:h="340" w:hRule="exact" w:wrap="none" w:vAnchor="page" w:hAnchor="margin" w:x="28" w:y="13360"/>
        <w:rPr>
          <w:rStyle w:val="C18"/>
          <w:rtl w:val="0"/>
        </w:rPr>
      </w:pPr>
      <w:r>
        <w:rPr>
          <w:rStyle w:val="C18"/>
          <w:rtl w:val="0"/>
        </w:rPr>
        <w:t>Posuzování vhodnosti pracovních míst z hlediska kvalifikace, praxe a preferencí uchazeče</w:t>
      </w:r>
    </w:p>
    <w:p>
      <w:pPr>
        <w:pStyle w:val="P24"/>
        <w:framePr w:w="6713" w:h="376" w:hRule="exact" w:wrap="none" w:vAnchor="page" w:hAnchor="margin" w:x="45" w:y="13799"/>
        <w:rPr>
          <w:rStyle w:val="C3"/>
          <w:rtl w:val="0"/>
        </w:rPr>
      </w:pPr>
    </w:p>
    <w:p>
      <w:pPr>
        <w:pStyle w:val="P25"/>
        <w:framePr w:w="6661" w:h="249" w:hRule="exact" w:wrap="none" w:vAnchor="page" w:hAnchor="margin" w:x="71" w:y="13870"/>
        <w:rPr>
          <w:rStyle w:val="C19"/>
          <w:rtl w:val="0"/>
        </w:rPr>
      </w:pPr>
      <w:r>
        <w:rPr>
          <w:rStyle w:val="C19"/>
          <w:rtl w:val="0"/>
        </w:rPr>
        <w:t>Kritéria hodnocení</w:t>
      </w:r>
    </w:p>
    <w:p>
      <w:pPr>
        <w:pStyle w:val="P26"/>
        <w:framePr w:w="3918" w:h="376" w:hRule="exact" w:wrap="none" w:vAnchor="page" w:hAnchor="margin" w:x="6803" w:y="13799"/>
        <w:rPr>
          <w:rStyle w:val="C3"/>
          <w:rtl w:val="0"/>
        </w:rPr>
      </w:pPr>
    </w:p>
    <w:p>
      <w:pPr>
        <w:pStyle w:val="P27"/>
        <w:framePr w:w="3836" w:h="249" w:hRule="exact" w:wrap="none" w:vAnchor="page" w:hAnchor="margin" w:x="6859" w:y="13870"/>
        <w:rPr>
          <w:rStyle w:val="C20"/>
          <w:rtl w:val="0"/>
        </w:rPr>
      </w:pPr>
      <w:r>
        <w:rPr>
          <w:rStyle w:val="C20"/>
          <w:rtl w:val="0"/>
        </w:rPr>
        <w:t>Způsoby ověření</w:t>
      </w:r>
    </w:p>
    <w:p>
      <w:pPr>
        <w:pStyle w:val="P12"/>
        <w:framePr w:w="6710" w:h="376" w:hRule="exact" w:wrap="none" w:vAnchor="page" w:hAnchor="margin" w:x="45" w:y="14176"/>
        <w:rPr>
          <w:rStyle w:val="C3"/>
          <w:rtl w:val="0"/>
        </w:rPr>
      </w:pPr>
    </w:p>
    <w:p>
      <w:pPr>
        <w:pStyle w:val="P13"/>
        <w:framePr w:w="6658" w:h="249" w:hRule="exact" w:wrap="none" w:vAnchor="page" w:hAnchor="margin" w:x="71" w:y="14232"/>
        <w:rPr>
          <w:rStyle w:val="C11"/>
          <w:rtl w:val="0"/>
        </w:rPr>
      </w:pPr>
      <w:r>
        <w:rPr>
          <w:rStyle w:val="C11"/>
          <w:rtl w:val="0"/>
        </w:rPr>
        <w:t>a) Popsat základní charakteristiky volného místa</w:t>
      </w:r>
    </w:p>
    <w:p>
      <w:pPr>
        <w:pStyle w:val="P28"/>
        <w:framePr w:w="3921" w:h="376" w:hRule="exact" w:wrap="none" w:vAnchor="page" w:hAnchor="margin" w:x="6800" w:y="14176"/>
        <w:rPr>
          <w:rStyle w:val="C3"/>
          <w:rtl w:val="0"/>
        </w:rPr>
      </w:pPr>
    </w:p>
    <w:p>
      <w:pPr>
        <w:pStyle w:val="P29"/>
        <w:framePr w:w="3839" w:h="249" w:hRule="exact" w:wrap="none" w:vAnchor="page" w:hAnchor="margin" w:x="6856" w:y="14232"/>
        <w:rPr>
          <w:rStyle w:val="C21"/>
          <w:rtl w:val="0"/>
        </w:rPr>
      </w:pPr>
      <w:r>
        <w:rPr>
          <w:rStyle w:val="C21"/>
          <w:rtl w:val="0"/>
        </w:rPr>
        <w:t>Ústní ověření</w:t>
      </w:r>
    </w:p>
    <w:p>
      <w:pPr>
        <w:pStyle w:val="P16"/>
        <w:framePr w:w="6710" w:h="376" w:hRule="exact" w:wrap="none" w:vAnchor="page" w:hAnchor="margin" w:x="45" w:y="14552"/>
        <w:rPr>
          <w:rStyle w:val="C3"/>
          <w:rtl w:val="0"/>
        </w:rPr>
      </w:pPr>
    </w:p>
    <w:p>
      <w:pPr>
        <w:pStyle w:val="P17"/>
        <w:framePr w:w="6658" w:h="249" w:hRule="exact" w:wrap="none" w:vAnchor="page" w:hAnchor="margin" w:x="71" w:y="14608"/>
        <w:rPr>
          <w:rStyle w:val="C13"/>
          <w:rtl w:val="0"/>
        </w:rPr>
      </w:pPr>
      <w:r>
        <w:rPr>
          <w:rStyle w:val="C13"/>
          <w:rtl w:val="0"/>
        </w:rPr>
        <w:t>b) Vyhledat volná místa na webových portálech</w:t>
      </w:r>
    </w:p>
    <w:p>
      <w:pPr>
        <w:pStyle w:val="P30"/>
        <w:framePr w:w="3921" w:h="376" w:hRule="exact" w:wrap="none" w:vAnchor="page" w:hAnchor="margin" w:x="6800" w:y="14552"/>
        <w:rPr>
          <w:rStyle w:val="C3"/>
          <w:rtl w:val="0"/>
        </w:rPr>
      </w:pPr>
    </w:p>
    <w:p>
      <w:pPr>
        <w:pStyle w:val="P31"/>
        <w:framePr w:w="3839" w:h="249" w:hRule="exact" w:wrap="none" w:vAnchor="page" w:hAnchor="margin" w:x="6856" w:y="14608"/>
        <w:rPr>
          <w:rStyle w:val="C22"/>
          <w:rtl w:val="0"/>
        </w:rPr>
      </w:pPr>
      <w:r>
        <w:rPr>
          <w:rStyle w:val="C22"/>
          <w:rtl w:val="0"/>
        </w:rPr>
        <w:t>Praktické předvedení</w:t>
      </w:r>
    </w:p>
    <w:p>
      <w:pPr>
        <w:pStyle w:val="P12"/>
        <w:framePr w:w="6710" w:h="607" w:hRule="exact" w:wrap="none" w:vAnchor="page" w:hAnchor="margin" w:x="45" w:y="14928"/>
        <w:rPr>
          <w:rStyle w:val="C3"/>
          <w:rtl w:val="0"/>
        </w:rPr>
      </w:pPr>
    </w:p>
    <w:p>
      <w:pPr>
        <w:pStyle w:val="P13"/>
        <w:framePr w:w="6658" w:h="480" w:hRule="exact" w:wrap="none" w:vAnchor="page" w:hAnchor="margin" w:x="71" w:y="14984"/>
        <w:rPr>
          <w:rStyle w:val="C11"/>
          <w:rtl w:val="0"/>
        </w:rPr>
      </w:pPr>
      <w:r>
        <w:rPr>
          <w:rStyle w:val="C11"/>
          <w:rtl w:val="0"/>
        </w:rPr>
        <w:t>c) Posoudit vhodnost 4 vyhledaných pracovních míst vzhledem ke kvalifikaci, praxi a preferencím 2 vzorových uchazečů (2 místa na 1 uchazeče)</w:t>
      </w:r>
    </w:p>
    <w:p>
      <w:pPr>
        <w:pStyle w:val="P28"/>
        <w:framePr w:w="3921" w:h="607" w:hRule="exact" w:wrap="none" w:vAnchor="page" w:hAnchor="margin" w:x="6800" w:y="14928"/>
        <w:rPr>
          <w:rStyle w:val="C3"/>
          <w:rtl w:val="0"/>
        </w:rPr>
      </w:pPr>
    </w:p>
    <w:p>
      <w:pPr>
        <w:pStyle w:val="P29"/>
        <w:framePr w:w="3839" w:h="480" w:hRule="exact" w:wrap="none" w:vAnchor="page" w:hAnchor="margin" w:x="6856" w:y="14984"/>
        <w:rPr>
          <w:rStyle w:val="C21"/>
          <w:rtl w:val="0"/>
        </w:rPr>
      </w:pPr>
      <w:r>
        <w:rPr>
          <w:rStyle w:val="C21"/>
          <w:rtl w:val="0"/>
        </w:rPr>
        <w:t>Praktické předvedení</w:t>
      </w:r>
    </w:p>
    <w:p>
      <w:pPr>
        <w:pStyle w:val="P32"/>
        <w:framePr w:w="10710" w:h="248" w:hRule="exact" w:wrap="none" w:vAnchor="page" w:hAnchor="margin" w:x="28" w:y="15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Kariérový poradce / kariérová poradkyně pro zaměstnanost, 12.10.2026 20:35:00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 které požadované materiály musí uchazeč ke zkoušce zpracovat,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na svých webových stránkách zpřístupní požadavky ke zkoušce, uvede formální průběh zkoušky, dá k dispozici příklad portfolia k praktickým zkouškám, zpřístupní příklad zkoušení s tématy i tematické okruhy či otázky k ústnímu zkoušení. Autorizovaná osoba tyto informace doplní aktuální odbornou literaturou a legislativními předpisy vztahujícími se ke kariérovému poradenství ohrožených, rizikových a znevýhodněných klientů. Tyto informace bude nejméně jednou ročně aktualizovat.</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personálně zabezpečit při ověřování některých kritérií, aby bylo možné ověřovat práci se skupinou i jednotlivcem.</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průběhu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formou ústního ověření a praktického předvedení prokáže svoje dovednosti, znalosti a kompetence.</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před vykonáním zkoušky zpracovat vlastní portfolio kariérového poradce, kterým dokládá svoji kvalifikaci, dobu a zaměření poradenské praxe a další zkušenosti z práce s klienty. Portfoliem dokládá své znalosti a dovednosti. Portfolio doručí uchazeč nejméně jeden měsíc před konáním zkoušky autorizované osobě.</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Kariérový poradce / kariérová poradkyně pro zaměstnanost, 12.10.2026 20:35:00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2letá praxe v oblasti řízení a rozvoje lidských zdrojů v poradenství, vlastní kariérová poradenská praxe v min. rozsahu 5 let, z toho minimálně dva roky v období posledních pěti let před podáním žádosti o udělení autorizace.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3letá praxe v oblasti systematického rozvoje teorie a praxe kariérového poradenství (výzkum, výuka a odborné publikace v oblasti kariérového poradenství), vlastní poradenská praxe v min. rozsahu 5 let, z toho minimálně dva roky v období posledních pěti let před podáním žádosti o udělení autorizace.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andragogiku, psychologii práce, sociální práci, speciální pedagogiku, vlastní poradenská praxe v min. rozsahu 5 let, z toho minimálně dva roky v období posledních pěti let před podáním žádosti o udělení autorizace.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75-005-R Kariérový poradce / kariérová poradkyně pro zaměstnanost, 2letá poradenská praxe (tj. řízení nebo vedení poradců), vlastní poradenská praxe v min. rozsahu 5 let, z toho minimálně dva roky v období posledních pěti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4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33"/>
        <w:framePr w:w="10766" w:h="3004"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bude vybavena:</w:t>
      </w:r>
    </w:p>
    <w:p>
      <w:pPr>
        <w:keepNext w:val="0"/>
        <w:keepLines w:val="0"/>
        <w:framePr w:w="10766" w:h="266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 chart, tabule, dataprojektor, plátno, notebook nebo PC s připojením na internet, DVD přehrávač, sezení vhodné pro možnou práci s materiály i pro uspořádání interaktivních komunikačních technik ve volném prostoru, psací potřeby, prostor pro imitaci poradenského rozhovoru.</w:t>
      </w:r>
    </w:p>
    <w:p>
      <w:pPr>
        <w:keepNext w:val="0"/>
        <w:keepLines w:val="0"/>
        <w:framePr w:w="10766" w:h="266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00"/>
        <w:rPr>
          <w:rStyle w:val="C3"/>
          <w:rtl w:val="0"/>
        </w:rPr>
      </w:pPr>
    </w:p>
    <w:p>
      <w:pPr>
        <w:pStyle w:val="P35"/>
        <w:framePr w:w="10710" w:h="340" w:hRule="exact" w:wrap="none" w:vAnchor="page" w:hAnchor="margin" w:x="28" w:y="14400"/>
        <w:rPr>
          <w:rStyle w:val="C25"/>
          <w:rtl w:val="0"/>
        </w:rPr>
      </w:pPr>
      <w:r>
        <w:rPr>
          <w:rStyle w:val="C25"/>
          <w:rtl w:val="0"/>
        </w:rPr>
        <w:t>Doba přípravy na zkoušku</w:t>
      </w:r>
    </w:p>
    <w:p>
      <w:pPr>
        <w:keepNext w:val="0"/>
        <w:keepLines w:val="0"/>
        <w:framePr w:w="10766" w:h="1036" w:hRule="exact" w:wrap="none" w:vAnchor="page" w:hAnchor="margin" w:x="0" w:y="14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Kariérový poradce / kariérová poradkyně pro zaměstnanost, 12.10.2026 20:35:00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Kariérový poradce / kariérová poradkyně pro zaměstnanost, 12.10.2026 20:35:00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 Expertní tým pro kariérové poradenství, ustavený a licencovaný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vysokoškolských poradců (AVŠP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soukromých poradenských pracovníků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psychologických asociací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Vysočina Education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 ČR – krajská pobočka v Hradci Králové</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pracovních agentur, o. s.</w:t>
      </w:r>
    </w:p>
    <w:p>
      <w:pPr>
        <w:pStyle w:val="P21"/>
        <w:framePr w:w="7654" w:h="331" w:hRule="exact" w:wrap="none" w:vAnchor="page" w:hAnchor="margin" w:x="28" w:y="15940"/>
        <w:rPr>
          <w:rStyle w:val="C16"/>
          <w:rtl w:val="0"/>
        </w:rPr>
      </w:pPr>
      <w:r>
        <w:rPr>
          <w:rStyle w:val="C16"/>
          <w:rtl w:val="0"/>
        </w:rPr>
        <w:t>Kariérový poradce / kariérová poradkyně pro zaměstnanost, 12.10.2026 20:35:00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2BA32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582D1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