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3F6DBB" Type="http://schemas.openxmlformats.org/officeDocument/2006/relationships/officeDocument" Target="/word/document.xml" /><Relationship Id="coreRB3F6DBB" Type="http://schemas.openxmlformats.org/package/2006/relationships/metadata/core-properties" Target="/docProps/core.xml" /><Relationship Id="customRB3F6D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Kariérový poradce pro vzdělávací a profesní dráhu (kód: 75-004-R)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Kariérový poradce pro vzdělávací a profesní dráhu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teorii a metodách kariérového poradenství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Vyhledávání, tvorba a poskytování kariérových informací pro přímou i bezkontaktní kariérovou práci s klientem (jednotlivcem i skupinami)</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Uplatňování metod, technik a postupů základní kariérové diagnostiky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poradenského rozhovoru s cílem získat základní kariérové informace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Kariérová práce s jednotlivcem a se skupinou, individuální plány, metody skupinové kariérní práce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evidencí, systemizace kariérových informací na regionální úrovni, práce s potenciálními zaměstnavateli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Poskytování kariérových informací ze světa vzdělávání a světa práce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Orientace v legislativě počátečního a dalšího vzdělávání včetně předpisů souvisejících s kariérovým poradenstvím</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6</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Organizace informačních, poradenských a vzdělávacích akcí zaměřených na podporu a rozvoj řízení vlastní kariéry lidí (career management)</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6</w:t>
      </w:r>
    </w:p>
    <w:p>
      <w:pPr>
        <w:pStyle w:val="P7"/>
        <w:framePr w:w="8788" w:h="340" w:hRule="exact" w:wrap="none" w:vAnchor="page" w:hAnchor="margin" w:x="28" w:y="9924"/>
        <w:rPr>
          <w:rStyle w:val="C8"/>
          <w:rtl w:val="0"/>
        </w:rPr>
      </w:pPr>
      <w:r>
        <w:rPr>
          <w:rStyle w:val="C8"/>
          <w:rtl w:val="0"/>
        </w:rPr>
        <w:t>Platnost standardu</w:t>
      </w:r>
    </w:p>
    <w:p>
      <w:pPr>
        <w:pStyle w:val="P20"/>
        <w:framePr w:w="4283" w:h="248" w:hRule="exact" w:wrap="none" w:vAnchor="page" w:hAnchor="margin" w:x="28" w:y="10264"/>
        <w:rPr>
          <w:rStyle w:val="C15"/>
          <w:rtl w:val="0"/>
        </w:rPr>
      </w:pPr>
      <w:r>
        <w:rPr>
          <w:rStyle w:val="C15"/>
          <w:rtl w:val="0"/>
        </w:rPr>
        <w:t>Standard je platný od: 28.04.2015 do: 01.10.2022</w:t>
      </w:r>
    </w:p>
    <w:p>
      <w:pPr>
        <w:pStyle w:val="P21"/>
        <w:framePr w:w="7654" w:h="331" w:hRule="exact" w:wrap="none" w:vAnchor="page" w:hAnchor="margin" w:x="28" w:y="15940"/>
        <w:rPr>
          <w:rStyle w:val="C16"/>
          <w:rtl w:val="0"/>
        </w:rPr>
      </w:pPr>
      <w:r>
        <w:rPr>
          <w:rStyle w:val="C16"/>
          <w:rtl w:val="0"/>
        </w:rPr>
        <w:t>Kariérový poradce pro vzdělávací a profesní dráhu, 14.5.2026 19:40:52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teorii a metodách kariérového poradenství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Vymezit kariérové poradenství jako obor lidské činnosti, jeho předmět, cíle, sektory působení, cílové skupiny klientů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a charakterizovat teorie kariérového poradenství v minimálním rozsahu zdrojů v českém jazyce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Představit vlastní portfolio metod, technik a strategií kariérového poradenství, uvést příklady aplikace jednotlivých metod, technik a postupů kariérového poradenství v praxi</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Charakterizovat metody shromažďování kariérových informací o klientovi</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Vyhledávání, tvorba a poskytování kariérových informací pro přímou i bezkontaktní kariérovou práci s klientem (jednotlivcem i skupinami)</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376" w:hRule="exact" w:wrap="none" w:vAnchor="page" w:hAnchor="margin" w:x="45" w:y="7520"/>
        <w:rPr>
          <w:rStyle w:val="C3"/>
          <w:rtl w:val="0"/>
        </w:rPr>
      </w:pPr>
    </w:p>
    <w:p>
      <w:pPr>
        <w:pStyle w:val="P13"/>
        <w:framePr w:w="6658" w:h="249" w:hRule="exact" w:wrap="none" w:vAnchor="page" w:hAnchor="margin" w:x="71" w:y="7576"/>
        <w:rPr>
          <w:rStyle w:val="C11"/>
          <w:rtl w:val="0"/>
        </w:rPr>
      </w:pPr>
      <w:r>
        <w:rPr>
          <w:rStyle w:val="C11"/>
          <w:rtl w:val="0"/>
        </w:rPr>
        <w:t>a) Vysvětlit pojem kariérové informace a způsob práce s nimi</w:t>
      </w:r>
    </w:p>
    <w:p>
      <w:pPr>
        <w:pStyle w:val="P28"/>
        <w:framePr w:w="3921" w:h="376" w:hRule="exact" w:wrap="none" w:vAnchor="page" w:hAnchor="margin" w:x="6800" w:y="7520"/>
        <w:rPr>
          <w:rStyle w:val="C3"/>
          <w:rtl w:val="0"/>
        </w:rPr>
      </w:pPr>
    </w:p>
    <w:p>
      <w:pPr>
        <w:pStyle w:val="P29"/>
        <w:framePr w:w="3839" w:h="249" w:hRule="exact" w:wrap="none" w:vAnchor="page" w:hAnchor="margin" w:x="6856" w:y="7576"/>
        <w:rPr>
          <w:rStyle w:val="C21"/>
          <w:rtl w:val="0"/>
        </w:rPr>
      </w:pPr>
      <w:r>
        <w:rPr>
          <w:rStyle w:val="C21"/>
          <w:rtl w:val="0"/>
        </w:rPr>
        <w:t>Ústní ověření</w:t>
      </w:r>
    </w:p>
    <w:p>
      <w:pPr>
        <w:pStyle w:val="P16"/>
        <w:framePr w:w="6710" w:h="607" w:hRule="exact" w:wrap="none" w:vAnchor="page" w:hAnchor="margin" w:x="45" w:y="7896"/>
        <w:rPr>
          <w:rStyle w:val="C3"/>
          <w:rtl w:val="0"/>
        </w:rPr>
      </w:pPr>
    </w:p>
    <w:p>
      <w:pPr>
        <w:pStyle w:val="P17"/>
        <w:framePr w:w="6658" w:h="480" w:hRule="exact" w:wrap="none" w:vAnchor="page" w:hAnchor="margin" w:x="71" w:y="7952"/>
        <w:rPr>
          <w:rStyle w:val="C13"/>
          <w:rtl w:val="0"/>
        </w:rPr>
      </w:pPr>
      <w:r>
        <w:rPr>
          <w:rStyle w:val="C13"/>
          <w:rtl w:val="0"/>
        </w:rPr>
        <w:t>b) Popsat alespoň pět okruhů informací, které jsou klíčové pro kariérové poradenství</w:t>
      </w:r>
    </w:p>
    <w:p>
      <w:pPr>
        <w:pStyle w:val="P30"/>
        <w:framePr w:w="3921" w:h="607" w:hRule="exact" w:wrap="none" w:vAnchor="page" w:hAnchor="margin" w:x="6800" w:y="7896"/>
        <w:rPr>
          <w:rStyle w:val="C3"/>
          <w:rtl w:val="0"/>
        </w:rPr>
      </w:pPr>
    </w:p>
    <w:p>
      <w:pPr>
        <w:pStyle w:val="P31"/>
        <w:framePr w:w="3839" w:h="480" w:hRule="exact" w:wrap="none" w:vAnchor="page" w:hAnchor="margin" w:x="6856" w:y="7952"/>
        <w:rPr>
          <w:rStyle w:val="C22"/>
          <w:rtl w:val="0"/>
        </w:rPr>
      </w:pPr>
      <w:r>
        <w:rPr>
          <w:rStyle w:val="C22"/>
          <w:rtl w:val="0"/>
        </w:rPr>
        <w:t>Ústní ověření</w:t>
      </w:r>
    </w:p>
    <w:p>
      <w:pPr>
        <w:pStyle w:val="P12"/>
        <w:framePr w:w="6710" w:h="607" w:hRule="exact" w:wrap="none" w:vAnchor="page" w:hAnchor="margin" w:x="45" w:y="8503"/>
        <w:rPr>
          <w:rStyle w:val="C3"/>
          <w:rtl w:val="0"/>
        </w:rPr>
      </w:pPr>
    </w:p>
    <w:p>
      <w:pPr>
        <w:pStyle w:val="P13"/>
        <w:framePr w:w="6658" w:h="480" w:hRule="exact" w:wrap="none" w:vAnchor="page" w:hAnchor="margin" w:x="71" w:y="8559"/>
        <w:rPr>
          <w:rStyle w:val="C11"/>
          <w:rtl w:val="0"/>
        </w:rPr>
      </w:pPr>
      <w:r>
        <w:rPr>
          <w:rStyle w:val="C11"/>
          <w:rtl w:val="0"/>
        </w:rPr>
        <w:t>c) Vyjmenovat základní zdroje kariérových informací, předvést práci s jedním zvoleným zdrojem (vyhledání dle zadání)</w:t>
      </w:r>
    </w:p>
    <w:p>
      <w:pPr>
        <w:pStyle w:val="P28"/>
        <w:framePr w:w="3921" w:h="607" w:hRule="exact" w:wrap="none" w:vAnchor="page" w:hAnchor="margin" w:x="6800" w:y="8503"/>
        <w:rPr>
          <w:rStyle w:val="C3"/>
          <w:rtl w:val="0"/>
        </w:rPr>
      </w:pPr>
    </w:p>
    <w:p>
      <w:pPr>
        <w:pStyle w:val="P29"/>
        <w:framePr w:w="3839" w:h="480" w:hRule="exact" w:wrap="none" w:vAnchor="page" w:hAnchor="margin" w:x="6856" w:y="8559"/>
        <w:rPr>
          <w:rStyle w:val="C21"/>
          <w:rtl w:val="0"/>
        </w:rPr>
      </w:pPr>
      <w:r>
        <w:rPr>
          <w:rStyle w:val="C21"/>
          <w:rtl w:val="0"/>
        </w:rPr>
        <w:t>Praktické předvedení a ústní ověření</w:t>
      </w:r>
    </w:p>
    <w:p>
      <w:pPr>
        <w:pStyle w:val="P16"/>
        <w:framePr w:w="6710" w:h="607" w:hRule="exact" w:wrap="none" w:vAnchor="page" w:hAnchor="margin" w:x="45" w:y="9110"/>
        <w:rPr>
          <w:rStyle w:val="C3"/>
          <w:rtl w:val="0"/>
        </w:rPr>
      </w:pPr>
    </w:p>
    <w:p>
      <w:pPr>
        <w:pStyle w:val="P17"/>
        <w:framePr w:w="6658" w:h="480" w:hRule="exact" w:wrap="none" w:vAnchor="page" w:hAnchor="margin" w:x="71" w:y="9166"/>
        <w:rPr>
          <w:rStyle w:val="C13"/>
          <w:rtl w:val="0"/>
        </w:rPr>
      </w:pPr>
      <w:r>
        <w:rPr>
          <w:rStyle w:val="C13"/>
          <w:rtl w:val="0"/>
        </w:rPr>
        <w:t>d) Předvést modelový rozhovor s klientem zaměřený na sdělování kariérových informací</w:t>
      </w:r>
    </w:p>
    <w:p>
      <w:pPr>
        <w:pStyle w:val="P30"/>
        <w:framePr w:w="3921" w:h="607" w:hRule="exact" w:wrap="none" w:vAnchor="page" w:hAnchor="margin" w:x="6800" w:y="9110"/>
        <w:rPr>
          <w:rStyle w:val="C3"/>
          <w:rtl w:val="0"/>
        </w:rPr>
      </w:pPr>
    </w:p>
    <w:p>
      <w:pPr>
        <w:pStyle w:val="P31"/>
        <w:framePr w:w="3839" w:h="480" w:hRule="exact" w:wrap="none" w:vAnchor="page" w:hAnchor="margin" w:x="6856" w:y="9166"/>
        <w:rPr>
          <w:rStyle w:val="C22"/>
          <w:rtl w:val="0"/>
        </w:rPr>
      </w:pPr>
      <w:r>
        <w:rPr>
          <w:rStyle w:val="C22"/>
          <w:rtl w:val="0"/>
        </w:rPr>
        <w:t>Praktické předvedení</w:t>
      </w:r>
    </w:p>
    <w:p>
      <w:pPr>
        <w:pStyle w:val="P32"/>
        <w:framePr w:w="10710" w:h="248" w:hRule="exact" w:wrap="none" w:vAnchor="page" w:hAnchor="margin" w:x="28" w:y="9830"/>
        <w:rPr>
          <w:rStyle w:val="C23"/>
          <w:rtl w:val="0"/>
        </w:rPr>
      </w:pPr>
      <w:r>
        <w:rPr>
          <w:rStyle w:val="C23"/>
          <w:rtl w:val="0"/>
        </w:rPr>
        <w:t>Je třeba splnit všechna kritéria.</w:t>
      </w:r>
    </w:p>
    <w:p>
      <w:pPr>
        <w:pStyle w:val="P23"/>
        <w:framePr w:w="10710" w:h="340" w:hRule="exact" w:wrap="none" w:vAnchor="page" w:hAnchor="margin" w:x="28" w:y="10266"/>
        <w:rPr>
          <w:rStyle w:val="C18"/>
          <w:rtl w:val="0"/>
        </w:rPr>
      </w:pPr>
      <w:r>
        <w:rPr>
          <w:rStyle w:val="C18"/>
          <w:rtl w:val="0"/>
        </w:rPr>
        <w:t>Uplatňování metod, technik a postupů základní kariérové diagnostiky</w:t>
      </w:r>
    </w:p>
    <w:p>
      <w:pPr>
        <w:pStyle w:val="P24"/>
        <w:framePr w:w="6713" w:h="376" w:hRule="exact" w:wrap="none" w:vAnchor="page" w:hAnchor="margin" w:x="45" w:y="10705"/>
        <w:rPr>
          <w:rStyle w:val="C3"/>
          <w:rtl w:val="0"/>
        </w:rPr>
      </w:pPr>
    </w:p>
    <w:p>
      <w:pPr>
        <w:pStyle w:val="P25"/>
        <w:framePr w:w="6661" w:h="249" w:hRule="exact" w:wrap="none" w:vAnchor="page" w:hAnchor="margin" w:x="71" w:y="10776"/>
        <w:rPr>
          <w:rStyle w:val="C19"/>
          <w:rtl w:val="0"/>
        </w:rPr>
      </w:pPr>
      <w:r>
        <w:rPr>
          <w:rStyle w:val="C19"/>
          <w:rtl w:val="0"/>
        </w:rPr>
        <w:t>Kritéria hodnocení</w:t>
      </w:r>
    </w:p>
    <w:p>
      <w:pPr>
        <w:pStyle w:val="P26"/>
        <w:framePr w:w="3918" w:h="376" w:hRule="exact" w:wrap="none" w:vAnchor="page" w:hAnchor="margin" w:x="6803" w:y="10705"/>
        <w:rPr>
          <w:rStyle w:val="C3"/>
          <w:rtl w:val="0"/>
        </w:rPr>
      </w:pPr>
    </w:p>
    <w:p>
      <w:pPr>
        <w:pStyle w:val="P27"/>
        <w:framePr w:w="3836" w:h="249" w:hRule="exact" w:wrap="none" w:vAnchor="page" w:hAnchor="margin" w:x="6859" w:y="10776"/>
        <w:rPr>
          <w:rStyle w:val="C20"/>
          <w:rtl w:val="0"/>
        </w:rPr>
      </w:pPr>
      <w:r>
        <w:rPr>
          <w:rStyle w:val="C20"/>
          <w:rtl w:val="0"/>
        </w:rPr>
        <w:t>Způsoby ověření</w:t>
      </w:r>
    </w:p>
    <w:p>
      <w:pPr>
        <w:pStyle w:val="P12"/>
        <w:framePr w:w="6710" w:h="376" w:hRule="exact" w:wrap="none" w:vAnchor="page" w:hAnchor="margin" w:x="45" w:y="11081"/>
        <w:rPr>
          <w:rStyle w:val="C3"/>
          <w:rtl w:val="0"/>
        </w:rPr>
      </w:pPr>
    </w:p>
    <w:p>
      <w:pPr>
        <w:pStyle w:val="P13"/>
        <w:framePr w:w="6658" w:h="249" w:hRule="exact" w:wrap="none" w:vAnchor="page" w:hAnchor="margin" w:x="71" w:y="11137"/>
        <w:rPr>
          <w:rStyle w:val="C11"/>
          <w:rtl w:val="0"/>
        </w:rPr>
      </w:pPr>
      <w:r>
        <w:rPr>
          <w:rStyle w:val="C11"/>
          <w:rtl w:val="0"/>
        </w:rPr>
        <w:t>a) Popsat základní etické principy při kariérové diagnostice</w:t>
      </w:r>
    </w:p>
    <w:p>
      <w:pPr>
        <w:pStyle w:val="P28"/>
        <w:framePr w:w="3921" w:h="376" w:hRule="exact" w:wrap="none" w:vAnchor="page" w:hAnchor="margin" w:x="6800" w:y="11081"/>
        <w:rPr>
          <w:rStyle w:val="C3"/>
          <w:rtl w:val="0"/>
        </w:rPr>
      </w:pPr>
    </w:p>
    <w:p>
      <w:pPr>
        <w:pStyle w:val="P29"/>
        <w:framePr w:w="3839" w:h="249" w:hRule="exact" w:wrap="none" w:vAnchor="page" w:hAnchor="margin" w:x="6856" w:y="11137"/>
        <w:rPr>
          <w:rStyle w:val="C21"/>
          <w:rtl w:val="0"/>
        </w:rPr>
      </w:pPr>
      <w:r>
        <w:rPr>
          <w:rStyle w:val="C21"/>
          <w:rtl w:val="0"/>
        </w:rPr>
        <w:t>Ústní ověření</w:t>
      </w:r>
    </w:p>
    <w:p>
      <w:pPr>
        <w:pStyle w:val="P16"/>
        <w:framePr w:w="6710" w:h="607" w:hRule="exact" w:wrap="none" w:vAnchor="page" w:hAnchor="margin" w:x="45" w:y="11458"/>
        <w:rPr>
          <w:rStyle w:val="C3"/>
          <w:rtl w:val="0"/>
        </w:rPr>
      </w:pPr>
    </w:p>
    <w:p>
      <w:pPr>
        <w:pStyle w:val="P17"/>
        <w:framePr w:w="6658" w:h="480" w:hRule="exact" w:wrap="none" w:vAnchor="page" w:hAnchor="margin" w:x="71" w:y="11514"/>
        <w:rPr>
          <w:rStyle w:val="C13"/>
          <w:rtl w:val="0"/>
        </w:rPr>
      </w:pPr>
      <w:r>
        <w:rPr>
          <w:rStyle w:val="C13"/>
          <w:rtl w:val="0"/>
        </w:rPr>
        <w:t>b) Popsat základní metody kariérové diagnostiky a jejich užití s ohledem na cíle diagnostiky</w:t>
      </w:r>
    </w:p>
    <w:p>
      <w:pPr>
        <w:pStyle w:val="P30"/>
        <w:framePr w:w="3921" w:h="607" w:hRule="exact" w:wrap="none" w:vAnchor="page" w:hAnchor="margin" w:x="6800" w:y="11458"/>
        <w:rPr>
          <w:rStyle w:val="C3"/>
          <w:rtl w:val="0"/>
        </w:rPr>
      </w:pPr>
    </w:p>
    <w:p>
      <w:pPr>
        <w:pStyle w:val="P31"/>
        <w:framePr w:w="3839" w:h="480" w:hRule="exact" w:wrap="none" w:vAnchor="page" w:hAnchor="margin" w:x="6856" w:y="11514"/>
        <w:rPr>
          <w:rStyle w:val="C22"/>
          <w:rtl w:val="0"/>
        </w:rPr>
      </w:pPr>
      <w:r>
        <w:rPr>
          <w:rStyle w:val="C22"/>
          <w:rtl w:val="0"/>
        </w:rPr>
        <w:t>Ústní ověření</w:t>
      </w:r>
    </w:p>
    <w:p>
      <w:pPr>
        <w:pStyle w:val="P12"/>
        <w:framePr w:w="6710" w:h="607" w:hRule="exact" w:wrap="none" w:vAnchor="page" w:hAnchor="margin" w:x="45" w:y="12065"/>
        <w:rPr>
          <w:rStyle w:val="C3"/>
          <w:rtl w:val="0"/>
        </w:rPr>
      </w:pPr>
    </w:p>
    <w:p>
      <w:pPr>
        <w:pStyle w:val="P13"/>
        <w:framePr w:w="6658" w:h="480" w:hRule="exact" w:wrap="none" w:vAnchor="page" w:hAnchor="margin" w:x="71" w:y="12121"/>
        <w:rPr>
          <w:rStyle w:val="C11"/>
          <w:rtl w:val="0"/>
        </w:rPr>
      </w:pPr>
      <w:r>
        <w:rPr>
          <w:rStyle w:val="C11"/>
          <w:rtl w:val="0"/>
        </w:rPr>
        <w:t>c) Popsat zásady volby konkrétních diagnostických metod vzhledem k cílům diagnostiky</w:t>
      </w:r>
    </w:p>
    <w:p>
      <w:pPr>
        <w:pStyle w:val="P28"/>
        <w:framePr w:w="3921" w:h="607" w:hRule="exact" w:wrap="none" w:vAnchor="page" w:hAnchor="margin" w:x="6800" w:y="12065"/>
        <w:rPr>
          <w:rStyle w:val="C3"/>
          <w:rtl w:val="0"/>
        </w:rPr>
      </w:pPr>
    </w:p>
    <w:p>
      <w:pPr>
        <w:pStyle w:val="P29"/>
        <w:framePr w:w="3839" w:h="480" w:hRule="exact" w:wrap="none" w:vAnchor="page" w:hAnchor="margin" w:x="6856" w:y="12121"/>
        <w:rPr>
          <w:rStyle w:val="C21"/>
          <w:rtl w:val="0"/>
        </w:rPr>
      </w:pPr>
      <w:r>
        <w:rPr>
          <w:rStyle w:val="C21"/>
          <w:rtl w:val="0"/>
        </w:rPr>
        <w:t>Ústní ověření</w:t>
      </w:r>
    </w:p>
    <w:p>
      <w:pPr>
        <w:pStyle w:val="P16"/>
        <w:framePr w:w="6710" w:h="607" w:hRule="exact" w:wrap="none" w:vAnchor="page" w:hAnchor="margin" w:x="45" w:y="12671"/>
        <w:rPr>
          <w:rStyle w:val="C3"/>
          <w:rtl w:val="0"/>
        </w:rPr>
      </w:pPr>
    </w:p>
    <w:p>
      <w:pPr>
        <w:pStyle w:val="P17"/>
        <w:framePr w:w="6658" w:h="480" w:hRule="exact" w:wrap="none" w:vAnchor="page" w:hAnchor="margin" w:x="71" w:y="12727"/>
        <w:rPr>
          <w:rStyle w:val="C13"/>
          <w:rtl w:val="0"/>
        </w:rPr>
      </w:pPr>
      <w:r>
        <w:rPr>
          <w:rStyle w:val="C13"/>
          <w:rtl w:val="0"/>
        </w:rPr>
        <w:t>d) Popsat základní zásady interpretace diagnostických metod v kariérové diagnostice</w:t>
      </w:r>
    </w:p>
    <w:p>
      <w:pPr>
        <w:pStyle w:val="P30"/>
        <w:framePr w:w="3921" w:h="607" w:hRule="exact" w:wrap="none" w:vAnchor="page" w:hAnchor="margin" w:x="6800" w:y="12671"/>
        <w:rPr>
          <w:rStyle w:val="C3"/>
          <w:rtl w:val="0"/>
        </w:rPr>
      </w:pPr>
    </w:p>
    <w:p>
      <w:pPr>
        <w:pStyle w:val="P31"/>
        <w:framePr w:w="3839" w:h="480" w:hRule="exact" w:wrap="none" w:vAnchor="page" w:hAnchor="margin" w:x="6856" w:y="12727"/>
        <w:rPr>
          <w:rStyle w:val="C22"/>
          <w:rtl w:val="0"/>
        </w:rPr>
      </w:pPr>
      <w:r>
        <w:rPr>
          <w:rStyle w:val="C22"/>
          <w:rtl w:val="0"/>
        </w:rPr>
        <w:t>Ústní ověření</w:t>
      </w:r>
    </w:p>
    <w:p>
      <w:pPr>
        <w:pStyle w:val="P12"/>
        <w:framePr w:w="6710" w:h="831" w:hRule="exact" w:wrap="none" w:vAnchor="page" w:hAnchor="margin" w:x="45" w:y="13278"/>
        <w:rPr>
          <w:rStyle w:val="C3"/>
          <w:rtl w:val="0"/>
        </w:rPr>
      </w:pPr>
    </w:p>
    <w:p>
      <w:pPr>
        <w:pStyle w:val="P13"/>
        <w:framePr w:w="6658" w:h="704" w:hRule="exact" w:wrap="none" w:vAnchor="page" w:hAnchor="margin" w:x="71" w:y="13334"/>
        <w:rPr>
          <w:rStyle w:val="C11"/>
          <w:rtl w:val="0"/>
        </w:rPr>
      </w:pPr>
      <w:r>
        <w:rPr>
          <w:rStyle w:val="C11"/>
          <w:rtl w:val="0"/>
        </w:rPr>
        <w:t>e) Uvést 2 metody kariérové diagnostiky (jednu testovou a jednu netestovou) – zdůvodnění volby metody, její administrace, vyhodnocení a interpretace klientovi</w:t>
      </w:r>
    </w:p>
    <w:p>
      <w:pPr>
        <w:pStyle w:val="P28"/>
        <w:framePr w:w="3921" w:h="831" w:hRule="exact" w:wrap="none" w:vAnchor="page" w:hAnchor="margin" w:x="6800" w:y="13278"/>
        <w:rPr>
          <w:rStyle w:val="C3"/>
          <w:rtl w:val="0"/>
        </w:rPr>
      </w:pPr>
    </w:p>
    <w:p>
      <w:pPr>
        <w:pStyle w:val="P29"/>
        <w:framePr w:w="3839" w:h="704" w:hRule="exact" w:wrap="none" w:vAnchor="page" w:hAnchor="margin" w:x="6856" w:y="13334"/>
        <w:rPr>
          <w:rStyle w:val="C21"/>
          <w:rtl w:val="0"/>
        </w:rPr>
      </w:pPr>
      <w:r>
        <w:rPr>
          <w:rStyle w:val="C21"/>
          <w:rtl w:val="0"/>
        </w:rPr>
        <w:t>Praktické předvedení s ústním ověřením</w:t>
      </w:r>
    </w:p>
    <w:p>
      <w:pPr>
        <w:pStyle w:val="P32"/>
        <w:framePr w:w="10710" w:h="248" w:hRule="exact" w:wrap="none" w:vAnchor="page" w:hAnchor="margin" w:x="28" w:y="142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pro vzdělávací a profesní dráhu, 14.5.2026 19:40:52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poradenského rozhovoru s cílem získat základní kariérové informace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cíle, druhy, podmínky, strukturu poradenského rozhovoru, identifikovat motivaci klienta, jeho předpoklady a schopnosti s ohledem na prostředí, v němž se klient pohybuje, identifikovat cesty možného kariérového rozvoje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Popsat techniky vedení rozhovoru, včetně technik kladení otázek ‒ sestavit uzavřené a otevřené otázky</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 a 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Charakterizovat prostředí pro bezpečně vedený poradenský rozhovor</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Předvést průběh poradenského rozhovoru a prokázat dovednost efektivně komunikovat a řešit potřeby klienta</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Kariérová práce s jednotlivcem a se skupinou, individuální plány, metody skupinové kariérní práce</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831" w:hRule="exact" w:wrap="none" w:vAnchor="page" w:hAnchor="margin" w:x="45" w:y="6979"/>
        <w:rPr>
          <w:rStyle w:val="C3"/>
          <w:rtl w:val="0"/>
        </w:rPr>
      </w:pPr>
    </w:p>
    <w:p>
      <w:pPr>
        <w:pStyle w:val="P13"/>
        <w:framePr w:w="6658" w:h="704" w:hRule="exact" w:wrap="none" w:vAnchor="page" w:hAnchor="margin" w:x="71" w:y="7035"/>
        <w:rPr>
          <w:rStyle w:val="C11"/>
          <w:rtl w:val="0"/>
        </w:rPr>
      </w:pPr>
      <w:r>
        <w:rPr>
          <w:rStyle w:val="C11"/>
          <w:rtl w:val="0"/>
        </w:rPr>
        <w:t>a) Popsat metodiku tvorby individuálních plánů, sběr informací, uzavření kontraktu, určení priorit, posilování aktivních rozhodování a volby klienta, kontrolu plnění cílů</w:t>
      </w:r>
    </w:p>
    <w:p>
      <w:pPr>
        <w:pStyle w:val="P28"/>
        <w:framePr w:w="3921" w:h="831" w:hRule="exact" w:wrap="none" w:vAnchor="page" w:hAnchor="margin" w:x="6800" w:y="6979"/>
        <w:rPr>
          <w:rStyle w:val="C3"/>
          <w:rtl w:val="0"/>
        </w:rPr>
      </w:pPr>
    </w:p>
    <w:p>
      <w:pPr>
        <w:pStyle w:val="P29"/>
        <w:framePr w:w="3839" w:h="704" w:hRule="exact" w:wrap="none" w:vAnchor="page" w:hAnchor="margin" w:x="6856" w:y="7035"/>
        <w:rPr>
          <w:rStyle w:val="C21"/>
          <w:rtl w:val="0"/>
        </w:rPr>
      </w:pPr>
      <w:r>
        <w:rPr>
          <w:rStyle w:val="C21"/>
          <w:rtl w:val="0"/>
        </w:rPr>
        <w:t>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Uvést metody kariérového plánování rozvoje: akční plán, osobní projekt, hodnocení alternativ, ujasnění hodnot, průzkum kompetencí</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Ústní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c) Předvést a popsat motivační techniky kariérového poradenství při individuální a skupinové práci s klienty</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 s ústním ověřením</w:t>
      </w:r>
    </w:p>
    <w:p>
      <w:pPr>
        <w:pStyle w:val="P16"/>
        <w:framePr w:w="6710" w:h="831" w:hRule="exact" w:wrap="none" w:vAnchor="page" w:hAnchor="margin" w:x="45" w:y="9024"/>
        <w:rPr>
          <w:rStyle w:val="C3"/>
          <w:rtl w:val="0"/>
        </w:rPr>
      </w:pPr>
    </w:p>
    <w:p>
      <w:pPr>
        <w:pStyle w:val="P17"/>
        <w:framePr w:w="6658" w:h="704" w:hRule="exact" w:wrap="none" w:vAnchor="page" w:hAnchor="margin" w:x="71" w:y="9080"/>
        <w:rPr>
          <w:rStyle w:val="C13"/>
          <w:rtl w:val="0"/>
        </w:rPr>
      </w:pPr>
      <w:r>
        <w:rPr>
          <w:rStyle w:val="C13"/>
          <w:rtl w:val="0"/>
        </w:rPr>
        <w:t>d) Zdůvodnit užití skupinového poradenství v rámci kariérového poradenství, uvést možná zaměření akcí skupinového kariérového poradenství a výhody heterogenní nebo homogenní skupiny</w:t>
      </w:r>
    </w:p>
    <w:p>
      <w:pPr>
        <w:pStyle w:val="P30"/>
        <w:framePr w:w="3921" w:h="831" w:hRule="exact" w:wrap="none" w:vAnchor="page" w:hAnchor="margin" w:x="6800" w:y="9024"/>
        <w:rPr>
          <w:rStyle w:val="C3"/>
          <w:rtl w:val="0"/>
        </w:rPr>
      </w:pPr>
    </w:p>
    <w:p>
      <w:pPr>
        <w:pStyle w:val="P31"/>
        <w:framePr w:w="3839" w:h="704" w:hRule="exact" w:wrap="none" w:vAnchor="page" w:hAnchor="margin" w:x="6856" w:y="9080"/>
        <w:rPr>
          <w:rStyle w:val="C22"/>
          <w:rtl w:val="0"/>
        </w:rPr>
      </w:pPr>
      <w:r>
        <w:rPr>
          <w:rStyle w:val="C22"/>
          <w:rtl w:val="0"/>
        </w:rPr>
        <w:t>Ústní ověření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e) Popsat techniky a metody práce se skupinou</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f) Sestavit ukázkový program skupinového poradenství podle specifika vybrané cílové skupiny, zdůvodnit volbu jednotlivých postupů, metod</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Praktické předvedení s ústním ověřením</w:t>
      </w:r>
    </w:p>
    <w:p>
      <w:pPr>
        <w:pStyle w:val="P32"/>
        <w:framePr w:w="10710" w:h="248" w:hRule="exact" w:wrap="none" w:vAnchor="page" w:hAnchor="margin" w:x="28" w:y="10952"/>
        <w:rPr>
          <w:rStyle w:val="C23"/>
          <w:rtl w:val="0"/>
        </w:rPr>
      </w:pPr>
      <w:r>
        <w:rPr>
          <w:rStyle w:val="C23"/>
          <w:rtl w:val="0"/>
        </w:rPr>
        <w:t>Je třeba splnit všechna kritéria.</w:t>
      </w:r>
    </w:p>
    <w:p>
      <w:pPr>
        <w:pStyle w:val="P23"/>
        <w:framePr w:w="10710" w:h="547" w:hRule="exact" w:wrap="none" w:vAnchor="page" w:hAnchor="margin" w:x="28" w:y="11387"/>
        <w:rPr>
          <w:rStyle w:val="C18"/>
          <w:rtl w:val="0"/>
        </w:rPr>
      </w:pPr>
      <w:r>
        <w:rPr>
          <w:rStyle w:val="C18"/>
          <w:rtl w:val="0"/>
        </w:rPr>
        <w:t>Vedení evidencí, systemizace kariérových informací na regionální úrovni, práce s potenciálními zaměstnavateli</w:t>
      </w:r>
    </w:p>
    <w:p>
      <w:pPr>
        <w:pStyle w:val="P24"/>
        <w:framePr w:w="6713" w:h="376" w:hRule="exact" w:wrap="none" w:vAnchor="page" w:hAnchor="margin" w:x="45" w:y="12034"/>
        <w:rPr>
          <w:rStyle w:val="C3"/>
          <w:rtl w:val="0"/>
        </w:rPr>
      </w:pPr>
    </w:p>
    <w:p>
      <w:pPr>
        <w:pStyle w:val="P25"/>
        <w:framePr w:w="6661" w:h="249" w:hRule="exact" w:wrap="none" w:vAnchor="page" w:hAnchor="margin" w:x="71" w:y="12105"/>
        <w:rPr>
          <w:rStyle w:val="C19"/>
          <w:rtl w:val="0"/>
        </w:rPr>
      </w:pPr>
      <w:r>
        <w:rPr>
          <w:rStyle w:val="C19"/>
          <w:rtl w:val="0"/>
        </w:rPr>
        <w:t>Kritéria hodnocení</w:t>
      </w:r>
    </w:p>
    <w:p>
      <w:pPr>
        <w:pStyle w:val="P26"/>
        <w:framePr w:w="3918" w:h="376" w:hRule="exact" w:wrap="none" w:vAnchor="page" w:hAnchor="margin" w:x="6803" w:y="12034"/>
        <w:rPr>
          <w:rStyle w:val="C3"/>
          <w:rtl w:val="0"/>
        </w:rPr>
      </w:pPr>
    </w:p>
    <w:p>
      <w:pPr>
        <w:pStyle w:val="P27"/>
        <w:framePr w:w="3836" w:h="249" w:hRule="exact" w:wrap="none" w:vAnchor="page" w:hAnchor="margin" w:x="6859" w:y="12105"/>
        <w:rPr>
          <w:rStyle w:val="C20"/>
          <w:rtl w:val="0"/>
        </w:rPr>
      </w:pPr>
      <w:r>
        <w:rPr>
          <w:rStyle w:val="C20"/>
          <w:rtl w:val="0"/>
        </w:rPr>
        <w:t>Způsoby ověření</w:t>
      </w:r>
    </w:p>
    <w:p>
      <w:pPr>
        <w:pStyle w:val="P12"/>
        <w:framePr w:w="6710" w:h="831" w:hRule="exact" w:wrap="none" w:vAnchor="page" w:hAnchor="margin" w:x="45" w:y="12410"/>
        <w:rPr>
          <w:rStyle w:val="C3"/>
          <w:rtl w:val="0"/>
        </w:rPr>
      </w:pPr>
    </w:p>
    <w:p>
      <w:pPr>
        <w:pStyle w:val="P13"/>
        <w:framePr w:w="6658" w:h="704" w:hRule="exact" w:wrap="none" w:vAnchor="page" w:hAnchor="margin" w:x="71" w:y="12466"/>
        <w:rPr>
          <w:rStyle w:val="C11"/>
          <w:rtl w:val="0"/>
        </w:rPr>
      </w:pPr>
      <w:r>
        <w:rPr>
          <w:rStyle w:val="C11"/>
          <w:rtl w:val="0"/>
        </w:rPr>
        <w:t>a) Uvést zásady, význam, způsoby a formy vedení dokumentace o klientovi ve vztahu k jeho vzdělání, kvalifikaci a rekvalifikaci, zaměstnání a řízení kariéry</w:t>
      </w:r>
    </w:p>
    <w:p>
      <w:pPr>
        <w:pStyle w:val="P28"/>
        <w:framePr w:w="3921" w:h="831" w:hRule="exact" w:wrap="none" w:vAnchor="page" w:hAnchor="margin" w:x="6800" w:y="12410"/>
        <w:rPr>
          <w:rStyle w:val="C3"/>
          <w:rtl w:val="0"/>
        </w:rPr>
      </w:pPr>
    </w:p>
    <w:p>
      <w:pPr>
        <w:pStyle w:val="P29"/>
        <w:framePr w:w="3839" w:h="704" w:hRule="exact" w:wrap="none" w:vAnchor="page" w:hAnchor="margin" w:x="6856" w:y="12466"/>
        <w:rPr>
          <w:rStyle w:val="C21"/>
          <w:rtl w:val="0"/>
        </w:rPr>
      </w:pPr>
      <w:r>
        <w:rPr>
          <w:rStyle w:val="C21"/>
          <w:rtl w:val="0"/>
        </w:rPr>
        <w:t>Ústní ověření</w:t>
      </w:r>
    </w:p>
    <w:p>
      <w:pPr>
        <w:pStyle w:val="P16"/>
        <w:framePr w:w="6710" w:h="376" w:hRule="exact" w:wrap="none" w:vAnchor="page" w:hAnchor="margin" w:x="45" w:y="13241"/>
        <w:rPr>
          <w:rStyle w:val="C3"/>
          <w:rtl w:val="0"/>
        </w:rPr>
      </w:pPr>
    </w:p>
    <w:p>
      <w:pPr>
        <w:pStyle w:val="P17"/>
        <w:framePr w:w="6658" w:h="249" w:hRule="exact" w:wrap="none" w:vAnchor="page" w:hAnchor="margin" w:x="71" w:y="13297"/>
        <w:rPr>
          <w:rStyle w:val="C13"/>
          <w:rtl w:val="0"/>
        </w:rPr>
      </w:pPr>
      <w:r>
        <w:rPr>
          <w:rStyle w:val="C13"/>
          <w:rtl w:val="0"/>
        </w:rPr>
        <w:t>b) Efektivně vést dokumentaci v elektronické podobě na PC</w:t>
      </w:r>
    </w:p>
    <w:p>
      <w:pPr>
        <w:pStyle w:val="P30"/>
        <w:framePr w:w="3921" w:h="376" w:hRule="exact" w:wrap="none" w:vAnchor="page" w:hAnchor="margin" w:x="6800" w:y="13241"/>
        <w:rPr>
          <w:rStyle w:val="C3"/>
          <w:rtl w:val="0"/>
        </w:rPr>
      </w:pPr>
    </w:p>
    <w:p>
      <w:pPr>
        <w:pStyle w:val="P31"/>
        <w:framePr w:w="3839" w:h="249" w:hRule="exact" w:wrap="none" w:vAnchor="page" w:hAnchor="margin" w:x="6856" w:y="13297"/>
        <w:rPr>
          <w:rStyle w:val="C22"/>
          <w:rtl w:val="0"/>
        </w:rPr>
      </w:pPr>
      <w:r>
        <w:rPr>
          <w:rStyle w:val="C22"/>
          <w:rtl w:val="0"/>
        </w:rPr>
        <w:t>Praktické předvedení</w:t>
      </w:r>
    </w:p>
    <w:p>
      <w:pPr>
        <w:pStyle w:val="P12"/>
        <w:framePr w:w="6710" w:h="1055" w:hRule="exact" w:wrap="none" w:vAnchor="page" w:hAnchor="margin" w:x="45" w:y="13618"/>
        <w:rPr>
          <w:rStyle w:val="C3"/>
          <w:rtl w:val="0"/>
        </w:rPr>
      </w:pPr>
    </w:p>
    <w:p>
      <w:pPr>
        <w:pStyle w:val="P13"/>
        <w:framePr w:w="6658" w:h="928" w:hRule="exact" w:wrap="none" w:vAnchor="page" w:hAnchor="margin" w:x="71" w:y="13674"/>
        <w:rPr>
          <w:rStyle w:val="C11"/>
          <w:rtl w:val="0"/>
        </w:rPr>
      </w:pPr>
      <w:r>
        <w:rPr>
          <w:rStyle w:val="C11"/>
          <w:rtl w:val="0"/>
        </w:rPr>
        <w:t>c) Identifikovat aktéry kariérového poradenství (instituce, které realizují nebo mají vliv na rozvoj kariérového poradenství či poskytovatele poradenství, zaměstnavatele) a u každého aktéra popsat jeho roli v kariérovém poradenství</w:t>
      </w:r>
    </w:p>
    <w:p>
      <w:pPr>
        <w:pStyle w:val="P28"/>
        <w:framePr w:w="3921" w:h="1055" w:hRule="exact" w:wrap="none" w:vAnchor="page" w:hAnchor="margin" w:x="6800" w:y="13618"/>
        <w:rPr>
          <w:rStyle w:val="C3"/>
          <w:rtl w:val="0"/>
        </w:rPr>
      </w:pPr>
    </w:p>
    <w:p>
      <w:pPr>
        <w:pStyle w:val="P29"/>
        <w:framePr w:w="3839" w:h="928" w:hRule="exact" w:wrap="none" w:vAnchor="page" w:hAnchor="margin" w:x="6856" w:y="13674"/>
        <w:rPr>
          <w:rStyle w:val="C21"/>
          <w:rtl w:val="0"/>
        </w:rPr>
      </w:pPr>
      <w:r>
        <w:rPr>
          <w:rStyle w:val="C21"/>
          <w:rtl w:val="0"/>
        </w:rPr>
        <w:t>Ústní ověření</w:t>
      </w:r>
    </w:p>
    <w:p>
      <w:pPr>
        <w:pStyle w:val="P32"/>
        <w:framePr w:w="10710" w:h="248" w:hRule="exact" w:wrap="none" w:vAnchor="page" w:hAnchor="margin" w:x="28" w:y="147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pro vzdělávací a profesní dráhu, 14.5.2026 19:40:52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kariérových informací ze světa vzdělávání a světa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průřezového tématu „Člověk a svět práce“ v RVP pro základní vzdělávání, gymnaziální vzdělávání a střední odborné vzdělávání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Vyhledat na webových stránkách informace: o středních, vyšších odborných a vysokých školách; o oborech, které je možné studovat; o volných pracovních místech; o rekvalifikačních kurzech; o stipendijních programech; o uplatnění absolventů škol; o profesních kvalifikacích; o povoláních</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Uvést zásady psaní profesního životopisu, motivačního dopisu, přípravy na pracovní pohovor, analýzy a sestavení inzerátu v médiích, sestavit příklad podle zadání</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Dovést klienta k samostatné orientaci v datech o nabídce a poptávce v oblasti práce a vzdělávání</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s ústním ověřením</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547" w:hRule="exact" w:wrap="none" w:vAnchor="page" w:hAnchor="margin" w:x="28" w:y="6843"/>
        <w:rPr>
          <w:rStyle w:val="C18"/>
          <w:rtl w:val="0"/>
        </w:rPr>
      </w:pPr>
      <w:r>
        <w:rPr>
          <w:rStyle w:val="C18"/>
          <w:rtl w:val="0"/>
        </w:rPr>
        <w:t>Orientace v legislativě počátečního a dalšího vzdělávání včetně předpisů souvisejících s kariérovým poradenstvím</w:t>
      </w:r>
    </w:p>
    <w:p>
      <w:pPr>
        <w:pStyle w:val="P24"/>
        <w:framePr w:w="6713" w:h="376" w:hRule="exact" w:wrap="none" w:vAnchor="page" w:hAnchor="margin" w:x="45" w:y="7490"/>
        <w:rPr>
          <w:rStyle w:val="C3"/>
          <w:rtl w:val="0"/>
        </w:rPr>
      </w:pPr>
    </w:p>
    <w:p>
      <w:pPr>
        <w:pStyle w:val="P25"/>
        <w:framePr w:w="6661" w:h="249" w:hRule="exact" w:wrap="none" w:vAnchor="page" w:hAnchor="margin" w:x="71" w:y="7561"/>
        <w:rPr>
          <w:rStyle w:val="C19"/>
          <w:rtl w:val="0"/>
        </w:rPr>
      </w:pPr>
      <w:r>
        <w:rPr>
          <w:rStyle w:val="C19"/>
          <w:rtl w:val="0"/>
        </w:rPr>
        <w:t>Kritéria hodnocení</w:t>
      </w:r>
    </w:p>
    <w:p>
      <w:pPr>
        <w:pStyle w:val="P26"/>
        <w:framePr w:w="3918" w:h="376" w:hRule="exact" w:wrap="none" w:vAnchor="page" w:hAnchor="margin" w:x="6803" w:y="7490"/>
        <w:rPr>
          <w:rStyle w:val="C3"/>
          <w:rtl w:val="0"/>
        </w:rPr>
      </w:pPr>
    </w:p>
    <w:p>
      <w:pPr>
        <w:pStyle w:val="P27"/>
        <w:framePr w:w="3836" w:h="249" w:hRule="exact" w:wrap="none" w:vAnchor="page" w:hAnchor="margin" w:x="6859" w:y="7561"/>
        <w:rPr>
          <w:rStyle w:val="C20"/>
          <w:rtl w:val="0"/>
        </w:rPr>
      </w:pPr>
      <w:r>
        <w:rPr>
          <w:rStyle w:val="C20"/>
          <w:rtl w:val="0"/>
        </w:rPr>
        <w:t>Způsoby ověření</w:t>
      </w:r>
    </w:p>
    <w:p>
      <w:pPr>
        <w:pStyle w:val="P12"/>
        <w:framePr w:w="6710" w:h="1280" w:hRule="exact" w:wrap="none" w:vAnchor="page" w:hAnchor="margin" w:x="45" w:y="7866"/>
        <w:rPr>
          <w:rStyle w:val="C3"/>
          <w:rtl w:val="0"/>
        </w:rPr>
      </w:pPr>
    </w:p>
    <w:p>
      <w:pPr>
        <w:pStyle w:val="P13"/>
        <w:framePr w:w="6658" w:h="1153" w:hRule="exact" w:wrap="none" w:vAnchor="page" w:hAnchor="margin" w:x="71" w:y="7922"/>
        <w:rPr>
          <w:rStyle w:val="C11"/>
          <w:rtl w:val="0"/>
        </w:rPr>
      </w:pPr>
      <w:r>
        <w:rPr>
          <w:rStyle w:val="C11"/>
          <w:rtl w:val="0"/>
        </w:rPr>
        <w:t>a) Orientovat se v legislativě počátečního a dalšího vzdělávání (zejména v zákoně 179/2006 Sb. a školském zákoně 561/2004 Sb., o předškolním, základním, středním, vyšším odborném a jiném vzdělávání ve znění pozdějších předpisů), orientace zahrnuje vyhledávání dohledatelných norem (zákony, vyhlášky) prostřednictvím PC</w:t>
      </w:r>
    </w:p>
    <w:p>
      <w:pPr>
        <w:pStyle w:val="P28"/>
        <w:framePr w:w="3921" w:h="1280" w:hRule="exact" w:wrap="none" w:vAnchor="page" w:hAnchor="margin" w:x="6800" w:y="7866"/>
        <w:rPr>
          <w:rStyle w:val="C3"/>
          <w:rtl w:val="0"/>
        </w:rPr>
      </w:pPr>
    </w:p>
    <w:p>
      <w:pPr>
        <w:pStyle w:val="P29"/>
        <w:framePr w:w="3839" w:h="1153" w:hRule="exact" w:wrap="none" w:vAnchor="page" w:hAnchor="margin" w:x="6856" w:y="7922"/>
        <w:rPr>
          <w:rStyle w:val="C21"/>
          <w:rtl w:val="0"/>
        </w:rPr>
      </w:pPr>
      <w:r>
        <w:rPr>
          <w:rStyle w:val="C21"/>
          <w:rtl w:val="0"/>
        </w:rPr>
        <w:t>Ústní a praktické ověření</w:t>
      </w:r>
    </w:p>
    <w:p>
      <w:pPr>
        <w:pStyle w:val="P32"/>
        <w:framePr w:w="10710" w:h="248" w:hRule="exact" w:wrap="none" w:vAnchor="page" w:hAnchor="margin" w:x="28" w:y="9259"/>
        <w:rPr>
          <w:rStyle w:val="C23"/>
          <w:rtl w:val="0"/>
        </w:rPr>
      </w:pPr>
      <w:r>
        <w:rPr>
          <w:rStyle w:val="C23"/>
          <w:rtl w:val="0"/>
        </w:rPr>
        <w:t>Je třeba splnit kritérium.</w:t>
      </w:r>
    </w:p>
    <w:p>
      <w:pPr>
        <w:pStyle w:val="P23"/>
        <w:framePr w:w="10710" w:h="547" w:hRule="exact" w:wrap="none" w:vAnchor="page" w:hAnchor="margin" w:x="28" w:y="9694"/>
        <w:rPr>
          <w:rStyle w:val="C18"/>
          <w:rtl w:val="0"/>
        </w:rPr>
      </w:pPr>
      <w:r>
        <w:rPr>
          <w:rStyle w:val="C18"/>
          <w:rtl w:val="0"/>
        </w:rPr>
        <w:t>Organizace informačních, poradenských a vzdělávacích akcí zaměřených na podporu a rozvoj řízení vlastní kariéry lidí (career management)</w:t>
      </w:r>
    </w:p>
    <w:p>
      <w:pPr>
        <w:pStyle w:val="P24"/>
        <w:framePr w:w="6713" w:h="376" w:hRule="exact" w:wrap="none" w:vAnchor="page" w:hAnchor="margin" w:x="45" w:y="10341"/>
        <w:rPr>
          <w:rStyle w:val="C3"/>
          <w:rtl w:val="0"/>
        </w:rPr>
      </w:pPr>
    </w:p>
    <w:p>
      <w:pPr>
        <w:pStyle w:val="P25"/>
        <w:framePr w:w="6661" w:h="249" w:hRule="exact" w:wrap="none" w:vAnchor="page" w:hAnchor="margin" w:x="71" w:y="10412"/>
        <w:rPr>
          <w:rStyle w:val="C19"/>
          <w:rtl w:val="0"/>
        </w:rPr>
      </w:pPr>
      <w:r>
        <w:rPr>
          <w:rStyle w:val="C19"/>
          <w:rtl w:val="0"/>
        </w:rPr>
        <w:t>Kritéria hodnocení</w:t>
      </w:r>
    </w:p>
    <w:p>
      <w:pPr>
        <w:pStyle w:val="P26"/>
        <w:framePr w:w="3918" w:h="376" w:hRule="exact" w:wrap="none" w:vAnchor="page" w:hAnchor="margin" w:x="6803" w:y="10341"/>
        <w:rPr>
          <w:rStyle w:val="C3"/>
          <w:rtl w:val="0"/>
        </w:rPr>
      </w:pPr>
    </w:p>
    <w:p>
      <w:pPr>
        <w:pStyle w:val="P27"/>
        <w:framePr w:w="3836" w:h="249" w:hRule="exact" w:wrap="none" w:vAnchor="page" w:hAnchor="margin" w:x="6859" w:y="10412"/>
        <w:rPr>
          <w:rStyle w:val="C20"/>
          <w:rtl w:val="0"/>
        </w:rPr>
      </w:pPr>
      <w:r>
        <w:rPr>
          <w:rStyle w:val="C20"/>
          <w:rtl w:val="0"/>
        </w:rPr>
        <w:t>Způsoby ověření</w:t>
      </w:r>
    </w:p>
    <w:p>
      <w:pPr>
        <w:pStyle w:val="P12"/>
        <w:framePr w:w="6710" w:h="831" w:hRule="exact" w:wrap="none" w:vAnchor="page" w:hAnchor="margin" w:x="45" w:y="10717"/>
        <w:rPr>
          <w:rStyle w:val="C3"/>
          <w:rtl w:val="0"/>
        </w:rPr>
      </w:pPr>
    </w:p>
    <w:p>
      <w:pPr>
        <w:pStyle w:val="P13"/>
        <w:framePr w:w="6658" w:h="704" w:hRule="exact" w:wrap="none" w:vAnchor="page" w:hAnchor="margin" w:x="71" w:y="10773"/>
        <w:rPr>
          <w:rStyle w:val="C11"/>
          <w:rtl w:val="0"/>
        </w:rPr>
      </w:pPr>
      <w:r>
        <w:rPr>
          <w:rStyle w:val="C11"/>
          <w:rtl w:val="0"/>
        </w:rPr>
        <w:t>a) Orientovat se v metodách kariérového plánování a rozvoje, uvést konkrétní příklady akčního plánu, osobního projektu, hodnocení alternativ, ujasnění hodnot, průzkumu kompetencí klienta</w:t>
      </w:r>
    </w:p>
    <w:p>
      <w:pPr>
        <w:pStyle w:val="P28"/>
        <w:framePr w:w="3921" w:h="831" w:hRule="exact" w:wrap="none" w:vAnchor="page" w:hAnchor="margin" w:x="6800" w:y="10717"/>
        <w:rPr>
          <w:rStyle w:val="C3"/>
          <w:rtl w:val="0"/>
        </w:rPr>
      </w:pPr>
    </w:p>
    <w:p>
      <w:pPr>
        <w:pStyle w:val="P29"/>
        <w:framePr w:w="3839" w:h="704" w:hRule="exact" w:wrap="none" w:vAnchor="page" w:hAnchor="margin" w:x="6856" w:y="10773"/>
        <w:rPr>
          <w:rStyle w:val="C21"/>
          <w:rtl w:val="0"/>
        </w:rPr>
      </w:pPr>
      <w:r>
        <w:rPr>
          <w:rStyle w:val="C21"/>
          <w:rtl w:val="0"/>
        </w:rPr>
        <w:t>Ústní ověření</w:t>
      </w:r>
    </w:p>
    <w:p>
      <w:pPr>
        <w:pStyle w:val="P16"/>
        <w:framePr w:w="6710" w:h="1055" w:hRule="exact" w:wrap="none" w:vAnchor="page" w:hAnchor="margin" w:x="45" w:y="11548"/>
        <w:rPr>
          <w:rStyle w:val="C3"/>
          <w:rtl w:val="0"/>
        </w:rPr>
      </w:pPr>
    </w:p>
    <w:p>
      <w:pPr>
        <w:pStyle w:val="P17"/>
        <w:framePr w:w="6658" w:h="928" w:hRule="exact" w:wrap="none" w:vAnchor="page" w:hAnchor="margin" w:x="71" w:y="11604"/>
        <w:rPr>
          <w:rStyle w:val="C13"/>
          <w:rtl w:val="0"/>
        </w:rPr>
      </w:pPr>
      <w:r>
        <w:rPr>
          <w:rStyle w:val="C13"/>
          <w:rtl w:val="0"/>
        </w:rPr>
        <w:t>b) Uvést a charakterizovat 3 příklady informačních, poradenských a vzdělávacích akcí zaměřených na podporu a rozvoj řízení vlastní kariéry lidí, které mohou být realizovány školskou institucí nebo ve spolupráci s ní pro rodiče, žáky, studenty a veřejnost</w:t>
      </w:r>
    </w:p>
    <w:p>
      <w:pPr>
        <w:pStyle w:val="P30"/>
        <w:framePr w:w="3921" w:h="1055" w:hRule="exact" w:wrap="none" w:vAnchor="page" w:hAnchor="margin" w:x="6800" w:y="11548"/>
        <w:rPr>
          <w:rStyle w:val="C3"/>
          <w:rtl w:val="0"/>
        </w:rPr>
      </w:pPr>
    </w:p>
    <w:p>
      <w:pPr>
        <w:pStyle w:val="P31"/>
        <w:framePr w:w="3839" w:h="928" w:hRule="exact" w:wrap="none" w:vAnchor="page" w:hAnchor="margin" w:x="6856" w:y="11604"/>
        <w:rPr>
          <w:rStyle w:val="C22"/>
          <w:rtl w:val="0"/>
        </w:rPr>
      </w:pPr>
      <w:r>
        <w:rPr>
          <w:rStyle w:val="C22"/>
          <w:rtl w:val="0"/>
        </w:rPr>
        <w:t>Ústní ověření</w:t>
      </w:r>
    </w:p>
    <w:p>
      <w:pPr>
        <w:pStyle w:val="P12"/>
        <w:framePr w:w="6710" w:h="831" w:hRule="exact" w:wrap="none" w:vAnchor="page" w:hAnchor="margin" w:x="45" w:y="12604"/>
        <w:rPr>
          <w:rStyle w:val="C3"/>
          <w:rtl w:val="0"/>
        </w:rPr>
      </w:pPr>
    </w:p>
    <w:p>
      <w:pPr>
        <w:pStyle w:val="P13"/>
        <w:framePr w:w="6658" w:h="704" w:hRule="exact" w:wrap="none" w:vAnchor="page" w:hAnchor="margin" w:x="71" w:y="12660"/>
        <w:rPr>
          <w:rStyle w:val="C11"/>
          <w:rtl w:val="0"/>
        </w:rPr>
      </w:pPr>
      <w:r>
        <w:rPr>
          <w:rStyle w:val="C11"/>
          <w:rtl w:val="0"/>
        </w:rPr>
        <w:t>c) Uvést 3 příklady dobré praxe o konkrétní spolupráci zejména školy a dalších aktérů kariérového poradenství v regionu (institucí nebo poskytovatelů poradenství), které mohou pozitivně ovlivnit péči o klienta</w:t>
      </w:r>
    </w:p>
    <w:p>
      <w:pPr>
        <w:pStyle w:val="P28"/>
        <w:framePr w:w="3921" w:h="831" w:hRule="exact" w:wrap="none" w:vAnchor="page" w:hAnchor="margin" w:x="6800" w:y="12604"/>
        <w:rPr>
          <w:rStyle w:val="C3"/>
          <w:rtl w:val="0"/>
        </w:rPr>
      </w:pPr>
    </w:p>
    <w:p>
      <w:pPr>
        <w:pStyle w:val="P29"/>
        <w:framePr w:w="3839" w:h="704" w:hRule="exact" w:wrap="none" w:vAnchor="page" w:hAnchor="margin" w:x="6856" w:y="12660"/>
        <w:rPr>
          <w:rStyle w:val="C21"/>
          <w:rtl w:val="0"/>
        </w:rPr>
      </w:pPr>
      <w:r>
        <w:rPr>
          <w:rStyle w:val="C21"/>
          <w:rtl w:val="0"/>
        </w:rPr>
        <w:t>Ústní ověření</w:t>
      </w:r>
    </w:p>
    <w:p>
      <w:pPr>
        <w:pStyle w:val="P32"/>
        <w:framePr w:w="10710" w:h="248" w:hRule="exact" w:wrap="none" w:vAnchor="page" w:hAnchor="margin" w:x="28" w:y="13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pro vzdělávací a profesní dráhu, 14.5.2026 19:40:52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 které požadované materiály musí uchazeč ke zkoušce zpracovat, aby zkouška proběhla v souladu s platnými právními předpisy.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na svých webových stránkách zpřístupní požadavky ke zkoušce, uvede formální průběh zkoušky, dá k dispozici příklad portfolia k praktickým zkouškám, zpřístupní příklad zkoušení s tématy i tematické okruhy či otázky k ústnímu zkoušení. Autorizovaná osoba tyto informace doplní aktuální odbornou literaturou a legislativními předpisy vztahujícími se ke kariérovému poradenství ohrožených, rizikových a znevýhodněných klientů. Tyto informace bude nejméně jednou ročně aktualizovat.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personálně zabezpečit při ověřování některých kritérií, aby bylo možné ověřovat práci se skupinou i jednotlivcem.</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průběhu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formou ústního ověření a praktického předvedení prokáže svoje dovednosti, znalosti a schopnosti pro kompetence.</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před vykonáním zkoušky zpracovat vlastní portfolio kariérového poradce, kterým dokládá svoji kvalifikaci, dobu a zaměření poradenské praxe a další zkušenosti z práce s klienty. Portfoliem dokládá své znalosti a dovednosti. Portfolio doručí uchazeč nejméně jeden měsíc před konáním zkoušky autorizované osobě.</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036"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Kariérový poradce pro vzdělávací a profesní dráhu, 14.5.2026 19:40:52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2letá praxe v oblasti řízení a rozvoje lidských zdrojů v poradenství, vlastní kariérová poradenská praxe v min. rozsahu 5 let, z toho minimálně dva roky v období posledních pěti let před podáním žádosti o udělení autorizace.</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3letá praxe v oblasti systematického rozvoje teorie a praxe kariérového poradenství (výzkum, výuka a odborné publikace v oblasti kariérového poradenství), vlastní poradenská praxe v min. rozsahu 5 let, z toho minimálně dva roky v období posledních pěti let před podáním žádosti o udělení autorizace.</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andragogiku, psychologii práce, sociální práci, speciální pedagogiku, vlastní poradenská praxe v min. rozsahu 5 let, z toho minimálně dva roky v období posledních pěti let před podáním žádosti o udělení autorizace.</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75-004-R Kariérový poradce pro vzdělávací a profesní dráhu, 2letá poradenská praxe (tj. řízení nebo vedení poradců), vlastní poradenská praxe v min. rozsahu 5 let, z toho minimálně dva roky v období posledních pěti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kvalifikace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3004"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bude vybavena:</w:t>
      </w:r>
    </w:p>
    <w:p>
      <w:pPr>
        <w:keepNext w:val="0"/>
        <w:keepLines w:val="0"/>
        <w:framePr w:w="10766" w:h="266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 chart, tabule, dataprojektor, plátno, notebook, nebo PC s připojením na internet, DVD přehrávač, sezení vhodné pro možnou práci s materiály i pro uspořádání interaktivních komunikačních technik ve volném prostoru, psací potřeby, prostor pro imitaci poradenského rozhovoru.</w:t>
      </w:r>
    </w:p>
    <w:p>
      <w:pPr>
        <w:keepNext w:val="0"/>
        <w:keepLines w:val="0"/>
        <w:framePr w:w="10766" w:h="266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Kariérový poradce pro vzdělávací a profesní dráhu, 14.5.2026 19:40:52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w:t>
      </w:r>
    </w:p>
    <w:p>
      <w:pPr>
        <w:pStyle w:val="P21"/>
        <w:framePr w:w="7654" w:h="331" w:hRule="exact" w:wrap="none" w:vAnchor="page" w:hAnchor="margin" w:x="28" w:y="15940"/>
        <w:rPr>
          <w:rStyle w:val="C16"/>
          <w:rtl w:val="0"/>
        </w:rPr>
      </w:pPr>
      <w:r>
        <w:rPr>
          <w:rStyle w:val="C16"/>
          <w:rtl w:val="0"/>
        </w:rPr>
        <w:t>Kariérový poradce pro vzdělávací a profesní dráhu, 14.5.2026 19:40:52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 Expertní tým pro kariérové poradenství, ustavený a licencovaný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vysokoškolských poradců (AVŠP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soukromých poradenských pracovníků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psychologických asociací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Vysočina Education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 ČR – krajská pobočka v Hradci Králové</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pracovních agentur, o. s.</w:t>
      </w:r>
    </w:p>
    <w:p>
      <w:pPr>
        <w:pStyle w:val="P21"/>
        <w:framePr w:w="7654" w:h="331" w:hRule="exact" w:wrap="none" w:vAnchor="page" w:hAnchor="margin" w:x="28" w:y="15940"/>
        <w:rPr>
          <w:rStyle w:val="C16"/>
          <w:rtl w:val="0"/>
        </w:rPr>
      </w:pPr>
      <w:r>
        <w:rPr>
          <w:rStyle w:val="C16"/>
          <w:rtl w:val="0"/>
        </w:rPr>
        <w:t>Kariérový poradce pro vzdělávací a profesní dráhu, 14.5.2026 19:40:52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1357F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178C0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