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BA66F4E" Type="http://schemas.openxmlformats.org/officeDocument/2006/relationships/officeDocument" Target="/word/document.xml" /><Relationship Id="coreRBA66F4E" Type="http://schemas.openxmlformats.org/package/2006/relationships/metadata/core-properties" Target="/docProps/core.xml" /><Relationship Id="customRBA66F4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Kariérový poradce / kariérová poradkyně (kód: 75-004-R)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Pedagogika, učitelství a sociální péče (kód: 75)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Karierový poradce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13.07.2022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Kariérový poradce / kariérová poradkyně, 13.9.2026 17:13:28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AABYSS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Slévačská 752/36, 19800 Praha 9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ACADEMY EDUCATION s.r.o., vzdělávací zařízení a zařízení pro další vzdělávání pedagogických pracovníků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Božkovské náměstí 576/2a, 32600 Plzeň</w:t>
      </w:r>
    </w:p>
    <w:p>
      <w:pPr>
        <w:pStyle w:val="P13"/>
        <w:framePr w:w="7847" w:h="607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AKADEMIE PROFESNÍHO VZDĚLÁVÁNÍ s.r.o.</w:t>
      </w:r>
    </w:p>
    <w:p>
      <w:pPr>
        <w:pStyle w:val="P15"/>
        <w:framePr w:w="2784" w:h="607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Pivovarská 273, 68601 Uherské Hradiště</w:t>
      </w:r>
    </w:p>
    <w:p>
      <w:pPr>
        <w:pStyle w:val="P17"/>
        <w:framePr w:w="7847" w:h="607" w:hRule="exact" w:wrap="none" w:vAnchor="page" w:hAnchor="margin" w:x="45" w:y="481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875"/>
        <w:rPr>
          <w:rStyle w:val="C15"/>
          <w:rtl w:val="0"/>
        </w:rPr>
      </w:pPr>
      <w:r>
        <w:rPr>
          <w:rStyle w:val="C15"/>
          <w:rtl w:val="0"/>
        </w:rPr>
        <w:t>Akademie řemesel Praha - Střední škola technická</w:t>
      </w:r>
    </w:p>
    <w:p>
      <w:pPr>
        <w:pStyle w:val="P19"/>
        <w:framePr w:w="2784" w:h="607" w:hRule="exact" w:wrap="none" w:vAnchor="page" w:hAnchor="margin" w:x="7937" w:y="481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875"/>
        <w:rPr>
          <w:rStyle w:val="C16"/>
          <w:rtl w:val="0"/>
        </w:rPr>
      </w:pPr>
      <w:r>
        <w:rPr>
          <w:rStyle w:val="C16"/>
          <w:rtl w:val="0"/>
        </w:rPr>
        <w:t>Zelený pruh 1294/52, 14708 Praha</w:t>
      </w:r>
    </w:p>
    <w:p>
      <w:pPr>
        <w:pStyle w:val="P13"/>
        <w:framePr w:w="7847" w:h="607" w:hRule="exact" w:wrap="none" w:vAnchor="page" w:hAnchor="margin" w:x="45" w:y="543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491"/>
        <w:rPr>
          <w:rStyle w:val="C13"/>
          <w:rtl w:val="0"/>
        </w:rPr>
      </w:pPr>
      <w:r>
        <w:rPr>
          <w:rStyle w:val="C13"/>
          <w:rtl w:val="0"/>
        </w:rPr>
        <w:t>AM SOLVO, s.r.o.</w:t>
      </w:r>
    </w:p>
    <w:p>
      <w:pPr>
        <w:pStyle w:val="P15"/>
        <w:framePr w:w="2784" w:h="607" w:hRule="exact" w:wrap="none" w:vAnchor="page" w:hAnchor="margin" w:x="7937" w:y="543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491"/>
        <w:rPr>
          <w:rStyle w:val="C14"/>
          <w:rtl w:val="0"/>
        </w:rPr>
      </w:pPr>
      <w:r>
        <w:rPr>
          <w:rStyle w:val="C14"/>
          <w:rtl w:val="0"/>
        </w:rPr>
        <w:t>Holečkova 875/55, 15000 Praha 5 - Smíchov</w:t>
      </w:r>
    </w:p>
    <w:p>
      <w:pPr>
        <w:pStyle w:val="P17"/>
        <w:framePr w:w="7847" w:h="607" w:hRule="exact" w:wrap="none" w:vAnchor="page" w:hAnchor="margin" w:x="45" w:y="605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6108"/>
        <w:rPr>
          <w:rStyle w:val="C15"/>
          <w:rtl w:val="0"/>
        </w:rPr>
      </w:pPr>
      <w:r>
        <w:rPr>
          <w:rStyle w:val="C15"/>
          <w:rtl w:val="0"/>
        </w:rPr>
        <w:t>Centrum kompetencí, z.s.</w:t>
      </w:r>
    </w:p>
    <w:p>
      <w:pPr>
        <w:pStyle w:val="P19"/>
        <w:framePr w:w="2784" w:h="607" w:hRule="exact" w:wrap="none" w:vAnchor="page" w:hAnchor="margin" w:x="7937" w:y="605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6108"/>
        <w:rPr>
          <w:rStyle w:val="C16"/>
          <w:rtl w:val="0"/>
        </w:rPr>
      </w:pPr>
      <w:r>
        <w:rPr>
          <w:rStyle w:val="C16"/>
          <w:rtl w:val="0"/>
        </w:rPr>
        <w:t>Hornická 1725/1, 73701 Český Těšín</w:t>
      </w:r>
    </w:p>
    <w:p>
      <w:pPr>
        <w:pStyle w:val="P13"/>
        <w:framePr w:w="7847" w:h="607" w:hRule="exact" w:wrap="none" w:vAnchor="page" w:hAnchor="margin" w:x="45" w:y="6668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724"/>
        <w:rPr>
          <w:rStyle w:val="C13"/>
          <w:rtl w:val="0"/>
        </w:rPr>
      </w:pPr>
      <w:r>
        <w:rPr>
          <w:rStyle w:val="C13"/>
          <w:rtl w:val="0"/>
        </w:rPr>
        <w:t>Centrum práce, s.r.o.</w:t>
      </w:r>
    </w:p>
    <w:p>
      <w:pPr>
        <w:pStyle w:val="P15"/>
        <w:framePr w:w="2784" w:h="607" w:hRule="exact" w:wrap="none" w:vAnchor="page" w:hAnchor="margin" w:x="7937" w:y="6668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724"/>
        <w:rPr>
          <w:rStyle w:val="C14"/>
          <w:rtl w:val="0"/>
        </w:rPr>
      </w:pPr>
      <w:r>
        <w:rPr>
          <w:rStyle w:val="C14"/>
          <w:rtl w:val="0"/>
        </w:rPr>
        <w:t>K Dolíkám 809/8b, 50311 Hradec Králové</w:t>
      </w:r>
    </w:p>
    <w:p>
      <w:pPr>
        <w:pStyle w:val="P17"/>
        <w:framePr w:w="7847" w:h="607" w:hRule="exact" w:wrap="none" w:vAnchor="page" w:hAnchor="margin" w:x="45" w:y="7284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7340"/>
        <w:rPr>
          <w:rStyle w:val="C15"/>
          <w:rtl w:val="0"/>
        </w:rPr>
      </w:pPr>
      <w:r>
        <w:rPr>
          <w:rStyle w:val="C15"/>
          <w:rtl w:val="0"/>
        </w:rPr>
        <w:t>Česká zemědělská univerzita v Praze</w:t>
      </w:r>
    </w:p>
    <w:p>
      <w:pPr>
        <w:pStyle w:val="P19"/>
        <w:framePr w:w="2784" w:h="607" w:hRule="exact" w:wrap="none" w:vAnchor="page" w:hAnchor="margin" w:x="7937" w:y="7284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7340"/>
        <w:rPr>
          <w:rStyle w:val="C16"/>
          <w:rtl w:val="0"/>
        </w:rPr>
      </w:pPr>
      <w:r>
        <w:rPr>
          <w:rStyle w:val="C16"/>
          <w:rtl w:val="0"/>
        </w:rPr>
        <w:t xml:space="preserve">Kamýcká  961/129, 16521 Praha 6</w:t>
      </w:r>
    </w:p>
    <w:p>
      <w:pPr>
        <w:pStyle w:val="P13"/>
        <w:framePr w:w="7847" w:h="376" w:hRule="exact" w:wrap="none" w:vAnchor="page" w:hAnchor="margin" w:x="45" w:y="7901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7957"/>
        <w:rPr>
          <w:rStyle w:val="C13"/>
          <w:rtl w:val="0"/>
        </w:rPr>
      </w:pPr>
      <w:r>
        <w:rPr>
          <w:rStyle w:val="C13"/>
          <w:rtl w:val="0"/>
        </w:rPr>
        <w:t>EDUCA QUALITY, z.s.</w:t>
      </w:r>
    </w:p>
    <w:p>
      <w:pPr>
        <w:pStyle w:val="P15"/>
        <w:framePr w:w="2784" w:h="376" w:hRule="exact" w:wrap="none" w:vAnchor="page" w:hAnchor="margin" w:x="7937" w:y="7901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7957"/>
        <w:rPr>
          <w:rStyle w:val="C14"/>
          <w:rtl w:val="0"/>
        </w:rPr>
      </w:pPr>
      <w:r>
        <w:rPr>
          <w:rStyle w:val="C14"/>
          <w:rtl w:val="0"/>
        </w:rPr>
        <w:t>Karlinská 173, 46010 Liberec</w:t>
      </w:r>
    </w:p>
    <w:p>
      <w:pPr>
        <w:pStyle w:val="P17"/>
        <w:framePr w:w="7847" w:h="607" w:hRule="exact" w:wrap="none" w:vAnchor="page" w:hAnchor="margin" w:x="45" w:y="8287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8343"/>
        <w:rPr>
          <w:rStyle w:val="C15"/>
          <w:rtl w:val="0"/>
        </w:rPr>
      </w:pPr>
      <w:r>
        <w:rPr>
          <w:rStyle w:val="C15"/>
          <w:rtl w:val="0"/>
        </w:rPr>
        <w:t>Eduscientas s.r.o.</w:t>
      </w:r>
    </w:p>
    <w:p>
      <w:pPr>
        <w:pStyle w:val="P19"/>
        <w:framePr w:w="2784" w:h="607" w:hRule="exact" w:wrap="none" w:vAnchor="page" w:hAnchor="margin" w:x="7937" w:y="8287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8343"/>
        <w:rPr>
          <w:rStyle w:val="C16"/>
          <w:rtl w:val="0"/>
        </w:rPr>
      </w:pPr>
      <w:r>
        <w:rPr>
          <w:rStyle w:val="C16"/>
          <w:rtl w:val="0"/>
        </w:rPr>
        <w:t xml:space="preserve">Dr. Milady Horákové  1080/23, 77900 Olomouc</w:t>
      </w:r>
    </w:p>
    <w:p>
      <w:pPr>
        <w:pStyle w:val="P13"/>
        <w:framePr w:w="7847" w:h="607" w:hRule="exact" w:wrap="none" w:vAnchor="page" w:hAnchor="margin" w:x="45" w:y="8903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8959"/>
        <w:rPr>
          <w:rStyle w:val="C13"/>
          <w:rtl w:val="0"/>
        </w:rPr>
      </w:pPr>
      <w:r>
        <w:rPr>
          <w:rStyle w:val="C13"/>
          <w:rtl w:val="0"/>
        </w:rPr>
        <w:t>EKS, z.s.</w:t>
      </w:r>
    </w:p>
    <w:p>
      <w:pPr>
        <w:pStyle w:val="P15"/>
        <w:framePr w:w="2784" w:h="607" w:hRule="exact" w:wrap="none" w:vAnchor="page" w:hAnchor="margin" w:x="7937" w:y="8903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8959"/>
        <w:rPr>
          <w:rStyle w:val="C14"/>
          <w:rtl w:val="0"/>
        </w:rPr>
      </w:pPr>
      <w:r>
        <w:rPr>
          <w:rStyle w:val="C14"/>
          <w:rtl w:val="0"/>
        </w:rPr>
        <w:t>Bubenská 113/47, 17000 Praha 7</w:t>
      </w:r>
    </w:p>
    <w:p>
      <w:pPr>
        <w:pStyle w:val="P17"/>
        <w:framePr w:w="7847" w:h="376" w:hRule="exact" w:wrap="none" w:vAnchor="page" w:hAnchor="margin" w:x="45" w:y="9520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9576"/>
        <w:rPr>
          <w:rStyle w:val="C15"/>
          <w:rtl w:val="0"/>
        </w:rPr>
      </w:pPr>
      <w:r>
        <w:rPr>
          <w:rStyle w:val="C15"/>
          <w:rtl w:val="0"/>
        </w:rPr>
        <w:t>Evropská akademie vzdělávání SE</w:t>
      </w:r>
    </w:p>
    <w:p>
      <w:pPr>
        <w:pStyle w:val="P19"/>
        <w:framePr w:w="2784" w:h="376" w:hRule="exact" w:wrap="none" w:vAnchor="page" w:hAnchor="margin" w:x="7937" w:y="9520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9576"/>
        <w:rPr>
          <w:rStyle w:val="C16"/>
          <w:rtl w:val="0"/>
        </w:rPr>
      </w:pPr>
      <w:r>
        <w:rPr>
          <w:rStyle w:val="C16"/>
          <w:rtl w:val="0"/>
        </w:rPr>
        <w:t>Cukrova 560/2, 19800 Praha 9</w:t>
      </w:r>
    </w:p>
    <w:p>
      <w:pPr>
        <w:pStyle w:val="P13"/>
        <w:framePr w:w="7847" w:h="376" w:hRule="exact" w:wrap="none" w:vAnchor="page" w:hAnchor="margin" w:x="45" w:y="9906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9962"/>
        <w:rPr>
          <w:rStyle w:val="C13"/>
          <w:rtl w:val="0"/>
        </w:rPr>
      </w:pPr>
      <w:r>
        <w:rPr>
          <w:rStyle w:val="C13"/>
          <w:rtl w:val="0"/>
        </w:rPr>
        <w:t>Mgr., Mgr. Galová Jana MBA</w:t>
      </w:r>
    </w:p>
    <w:p>
      <w:pPr>
        <w:pStyle w:val="P15"/>
        <w:framePr w:w="2784" w:h="376" w:hRule="exact" w:wrap="none" w:vAnchor="page" w:hAnchor="margin" w:x="7937" w:y="9906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9962"/>
        <w:rPr>
          <w:rStyle w:val="C14"/>
          <w:rtl w:val="0"/>
        </w:rPr>
      </w:pPr>
      <w:r>
        <w:rPr>
          <w:rStyle w:val="C14"/>
          <w:rtl w:val="0"/>
        </w:rPr>
        <w:t>Podvesná VII/3097, 76001 Zlín</w:t>
      </w:r>
    </w:p>
    <w:p>
      <w:pPr>
        <w:pStyle w:val="P17"/>
        <w:framePr w:w="7847" w:h="607" w:hRule="exact" w:wrap="none" w:vAnchor="page" w:hAnchor="margin" w:x="45" w:y="1029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0348"/>
        <w:rPr>
          <w:rStyle w:val="C15"/>
          <w:rtl w:val="0"/>
        </w:rPr>
      </w:pPr>
      <w:r>
        <w:rPr>
          <w:rStyle w:val="C15"/>
          <w:rtl w:val="0"/>
        </w:rPr>
        <w:t>Grafia, společnost s ručením omezeným</w:t>
      </w:r>
    </w:p>
    <w:p>
      <w:pPr>
        <w:pStyle w:val="P19"/>
        <w:framePr w:w="2784" w:h="607" w:hRule="exact" w:wrap="none" w:vAnchor="page" w:hAnchor="margin" w:x="7937" w:y="1029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0348"/>
        <w:rPr>
          <w:rStyle w:val="C16"/>
          <w:rtl w:val="0"/>
        </w:rPr>
      </w:pPr>
      <w:r>
        <w:rPr>
          <w:rStyle w:val="C16"/>
          <w:rtl w:val="0"/>
        </w:rPr>
        <w:t>Houškova 822/35, 32600 Plzeň</w:t>
      </w:r>
    </w:p>
    <w:p>
      <w:pPr>
        <w:pStyle w:val="P13"/>
        <w:framePr w:w="7847" w:h="607" w:hRule="exact" w:wrap="none" w:vAnchor="page" w:hAnchor="margin" w:x="45" w:y="10908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0964"/>
        <w:rPr>
          <w:rStyle w:val="C13"/>
          <w:rtl w:val="0"/>
        </w:rPr>
      </w:pPr>
      <w:r>
        <w:rPr>
          <w:rStyle w:val="C13"/>
          <w:rtl w:val="0"/>
        </w:rPr>
        <w:t>Krajské centrum vzdělávání a Jazyková škola s právem státní jazykové zkoušky, Plzeň, sady 5. května 42</w:t>
      </w:r>
    </w:p>
    <w:p>
      <w:pPr>
        <w:pStyle w:val="P15"/>
        <w:framePr w:w="2784" w:h="607" w:hRule="exact" w:wrap="none" w:vAnchor="page" w:hAnchor="margin" w:x="7937" w:y="10908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0964"/>
        <w:rPr>
          <w:rStyle w:val="C14"/>
          <w:rtl w:val="0"/>
        </w:rPr>
      </w:pPr>
      <w:r>
        <w:rPr>
          <w:rStyle w:val="C14"/>
          <w:rtl w:val="0"/>
        </w:rPr>
        <w:t>sady 5. května 85/42, 30100 Plzeň</w:t>
      </w:r>
    </w:p>
    <w:p>
      <w:pPr>
        <w:pStyle w:val="P17"/>
        <w:framePr w:w="7847" w:h="607" w:hRule="exact" w:wrap="none" w:vAnchor="page" w:hAnchor="margin" w:x="45" w:y="1152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1581"/>
        <w:rPr>
          <w:rStyle w:val="C15"/>
          <w:rtl w:val="0"/>
        </w:rPr>
      </w:pPr>
      <w:r>
        <w:rPr>
          <w:rStyle w:val="C15"/>
          <w:rtl w:val="0"/>
        </w:rPr>
        <w:t>Mendelova univerzita v Brně</w:t>
      </w:r>
    </w:p>
    <w:p>
      <w:pPr>
        <w:pStyle w:val="P19"/>
        <w:framePr w:w="2784" w:h="607" w:hRule="exact" w:wrap="none" w:vAnchor="page" w:hAnchor="margin" w:x="7937" w:y="1152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1581"/>
        <w:rPr>
          <w:rStyle w:val="C16"/>
          <w:rtl w:val="0"/>
        </w:rPr>
      </w:pPr>
      <w:r>
        <w:rPr>
          <w:rStyle w:val="C16"/>
          <w:rtl w:val="0"/>
        </w:rPr>
        <w:t>Zemědělská 1665/1, 61300 Brno</w:t>
      </w:r>
    </w:p>
    <w:p>
      <w:pPr>
        <w:pStyle w:val="P13"/>
        <w:framePr w:w="7847" w:h="376" w:hRule="exact" w:wrap="none" w:vAnchor="page" w:hAnchor="margin" w:x="45" w:y="12141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2197"/>
        <w:rPr>
          <w:rStyle w:val="C13"/>
          <w:rtl w:val="0"/>
        </w:rPr>
      </w:pPr>
      <w:r>
        <w:rPr>
          <w:rStyle w:val="C13"/>
          <w:rtl w:val="0"/>
        </w:rPr>
        <w:t>MERIO spol. s.r.o.</w:t>
      </w:r>
    </w:p>
    <w:p>
      <w:pPr>
        <w:pStyle w:val="P15"/>
        <w:framePr w:w="2784" w:h="376" w:hRule="exact" w:wrap="none" w:vAnchor="page" w:hAnchor="margin" w:x="7937" w:y="12141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2197"/>
        <w:rPr>
          <w:rStyle w:val="C14"/>
          <w:rtl w:val="0"/>
        </w:rPr>
      </w:pPr>
      <w:r>
        <w:rPr>
          <w:rStyle w:val="C14"/>
          <w:rtl w:val="0"/>
        </w:rPr>
        <w:t>Jiráskova 930, 69642 Vracov</w:t>
      </w:r>
    </w:p>
    <w:p>
      <w:pPr>
        <w:pStyle w:val="P17"/>
        <w:framePr w:w="7847" w:h="607" w:hRule="exact" w:wrap="none" w:vAnchor="page" w:hAnchor="margin" w:x="45" w:y="12527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2583"/>
        <w:rPr>
          <w:rStyle w:val="C15"/>
          <w:rtl w:val="0"/>
        </w:rPr>
      </w:pPr>
      <w:r>
        <w:rPr>
          <w:rStyle w:val="C15"/>
          <w:rtl w:val="0"/>
        </w:rPr>
        <w:t>Počítačová služba s.r.o.</w:t>
      </w:r>
    </w:p>
    <w:p>
      <w:pPr>
        <w:pStyle w:val="P19"/>
        <w:framePr w:w="2784" w:h="607" w:hRule="exact" w:wrap="none" w:vAnchor="page" w:hAnchor="margin" w:x="7937" w:y="12527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2583"/>
        <w:rPr>
          <w:rStyle w:val="C16"/>
          <w:rtl w:val="0"/>
        </w:rPr>
      </w:pPr>
      <w:r>
        <w:rPr>
          <w:rStyle w:val="C16"/>
          <w:rtl w:val="0"/>
        </w:rPr>
        <w:t>Stupkova 413/1a, 77900 Olomouc</w:t>
      </w:r>
    </w:p>
    <w:p>
      <w:pPr>
        <w:pStyle w:val="P13"/>
        <w:framePr w:w="7847" w:h="831" w:hRule="exact" w:wrap="none" w:vAnchor="page" w:hAnchor="margin" w:x="45" w:y="13144"/>
        <w:rPr>
          <w:rStyle w:val="C3"/>
          <w:rtl w:val="0"/>
        </w:rPr>
      </w:pPr>
    </w:p>
    <w:p>
      <w:pPr>
        <w:pStyle w:val="P14"/>
        <w:framePr w:w="7795" w:h="704" w:hRule="exact" w:wrap="none" w:vAnchor="page" w:hAnchor="margin" w:x="71" w:y="13200"/>
        <w:rPr>
          <w:rStyle w:val="C13"/>
          <w:rtl w:val="0"/>
        </w:rPr>
      </w:pPr>
      <w:r>
        <w:rPr>
          <w:rStyle w:val="C13"/>
          <w:rtl w:val="0"/>
        </w:rPr>
        <w:t>RYCON Consulting s.r.o.</w:t>
      </w:r>
    </w:p>
    <w:p>
      <w:pPr>
        <w:pStyle w:val="P15"/>
        <w:framePr w:w="2784" w:h="831" w:hRule="exact" w:wrap="none" w:vAnchor="page" w:hAnchor="margin" w:x="7937" w:y="13144"/>
        <w:rPr>
          <w:rStyle w:val="C3"/>
          <w:rtl w:val="0"/>
        </w:rPr>
      </w:pPr>
    </w:p>
    <w:p>
      <w:pPr>
        <w:pStyle w:val="P16"/>
        <w:framePr w:w="2702" w:h="704" w:hRule="exact" w:wrap="none" w:vAnchor="page" w:hAnchor="margin" w:x="7993" w:y="13200"/>
        <w:rPr>
          <w:rStyle w:val="C14"/>
          <w:rtl w:val="0"/>
        </w:rPr>
      </w:pPr>
      <w:r>
        <w:rPr>
          <w:rStyle w:val="C14"/>
          <w:rtl w:val="0"/>
        </w:rPr>
        <w:t>Kollárova 1714/1, 50002 Hradec Králové - Pražské Předměstí</w:t>
      </w:r>
    </w:p>
    <w:p>
      <w:pPr>
        <w:pStyle w:val="P17"/>
        <w:framePr w:w="7847" w:h="607" w:hRule="exact" w:wrap="none" w:vAnchor="page" w:hAnchor="margin" w:x="45" w:y="13984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4040"/>
        <w:rPr>
          <w:rStyle w:val="C15"/>
          <w:rtl w:val="0"/>
        </w:rPr>
      </w:pPr>
      <w:r>
        <w:rPr>
          <w:rStyle w:val="C15"/>
          <w:rtl w:val="0"/>
        </w:rPr>
        <w:t>PaedDr. Vaňková Zuzana</w:t>
      </w:r>
    </w:p>
    <w:p>
      <w:pPr>
        <w:pStyle w:val="P19"/>
        <w:framePr w:w="2784" w:h="607" w:hRule="exact" w:wrap="none" w:vAnchor="page" w:hAnchor="margin" w:x="7937" w:y="13984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4040"/>
        <w:rPr>
          <w:rStyle w:val="C16"/>
          <w:rtl w:val="0"/>
        </w:rPr>
      </w:pPr>
      <w:r>
        <w:rPr>
          <w:rStyle w:val="C16"/>
          <w:rtl w:val="0"/>
        </w:rPr>
        <w:t>Horní Bojanovice 259, 69301 Horní Bojanovice</w:t>
      </w:r>
    </w:p>
    <w:p>
      <w:pPr>
        <w:pStyle w:val="P13"/>
        <w:framePr w:w="7847" w:h="607" w:hRule="exact" w:wrap="none" w:vAnchor="page" w:hAnchor="margin" w:x="45" w:y="1460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4657"/>
        <w:rPr>
          <w:rStyle w:val="C13"/>
          <w:rtl w:val="0"/>
        </w:rPr>
      </w:pPr>
      <w:r>
        <w:rPr>
          <w:rStyle w:val="C13"/>
          <w:rtl w:val="0"/>
        </w:rPr>
        <w:t>Vzdělávací institut Středočeského kraje - Zařízení pro další vzdělávání pedagogických pracovníků</w:t>
      </w:r>
    </w:p>
    <w:p>
      <w:pPr>
        <w:pStyle w:val="P15"/>
        <w:framePr w:w="2784" w:h="607" w:hRule="exact" w:wrap="none" w:vAnchor="page" w:hAnchor="margin" w:x="7937" w:y="1460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4657"/>
        <w:rPr>
          <w:rStyle w:val="C14"/>
          <w:rtl w:val="0"/>
        </w:rPr>
      </w:pPr>
      <w:r>
        <w:rPr>
          <w:rStyle w:val="C14"/>
          <w:rtl w:val="0"/>
        </w:rPr>
        <w:t>V Kolonii 1804, 28802 Nymburk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Kariérový poradce / kariérová poradkyně, 13.9.2026 17:13:28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