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A7627" Type="http://schemas.openxmlformats.org/officeDocument/2006/relationships/officeDocument" Target="/word/document.xml" /><Relationship Id="coreR5E4A7627" Type="http://schemas.openxmlformats.org/package/2006/relationships/metadata/core-properties" Target="/docProps/core.xml" /><Relationship Id="customR5E4A76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Detektiv zpravodajský pracovník, 27.10.2026 4:38:47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27.10.2026 4:38:47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27.10.2026 4:38:47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Každé písemně ověřované kritérium musí být zastoupeno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alespoň 2x. Celková velikost souboru testových otázek musí být minimálně 60 s tím, že každé písemně ověřované kritérium musí být zastoupeno alespoň 5 otázkami. Celkový počet otázek v testu musí být 30. Určený člen komise poučí uchazeče o způsobu práce s testem před zahájením časového limitu.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Autorizovaná osoba musí mít minimálně 10 typových situací skupiny A a 10 skupiny B.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27.10.2026 4:38:47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916"/>
        <w:rPr>
          <w:rStyle w:val="C3"/>
          <w:rtl w:val="0"/>
        </w:rPr>
      </w:pPr>
    </w:p>
    <w:p>
      <w:pPr>
        <w:pStyle w:val="P35"/>
        <w:framePr w:w="10710" w:h="547" w:hRule="exact" w:wrap="none" w:vAnchor="page" w:hAnchor="margin" w:x="28" w:y="4916"/>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27.10.2026 4:38:47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27.10.2026 4:38:47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27.10.2026 4:38:47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A454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BF4A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4D307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