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6B9642" Type="http://schemas.openxmlformats.org/officeDocument/2006/relationships/officeDocument" Target="/word/document.xml" /><Relationship Id="coreR3C6B9642" Type="http://schemas.openxmlformats.org/package/2006/relationships/metadata/core-properties" Target="/docProps/core.xml" /><Relationship Id="customR3C6B96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Barman/barmanka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Barman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Zajištění bezpečnosti hostů, BOZP, PO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Barman/barmanka, 13.6.2026 10:56:01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Využívat zúčtovací techniku, platební terminál a elektronickou evidenci tržeb (EET)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Vyúčtovat bezchybně tržby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Poskytnutí pomoci při výběru z nápojového lístku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Seznámit hosty s nabídkou míchaných i ostatních alkoholických a nealkoholických nápojů (například pivo, víno, destiláty, káva, čaj)</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Charakterizovat nápoje zařazené na barovém lístku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Vyřizování objednávek hostů</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Přijmout a správně vyřídit objednávku hosta</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Praktické předvedení a 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Profesionálně jednat a komunikovat s hosty</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Provést vyúčtování s hostem – připravit a předložit účet</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32"/>
        <w:framePr w:w="10710" w:h="248" w:hRule="exact" w:wrap="none" w:vAnchor="page" w:hAnchor="margin" w:x="28" w:y="9465"/>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Příprava nápojů</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Zvolit vhodné suroviny v požadovaném množství</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Praktické předvedení</w:t>
      </w:r>
    </w:p>
    <w:p>
      <w:pPr>
        <w:pStyle w:val="P16"/>
        <w:framePr w:w="6710" w:h="607" w:hRule="exact" w:wrap="none" w:vAnchor="page" w:hAnchor="margin" w:x="45" w:y="11092"/>
        <w:rPr>
          <w:rStyle w:val="C3"/>
          <w:rtl w:val="0"/>
        </w:rPr>
      </w:pPr>
    </w:p>
    <w:p>
      <w:pPr>
        <w:pStyle w:val="P17"/>
        <w:framePr w:w="6658" w:h="480" w:hRule="exact" w:wrap="none" w:vAnchor="page" w:hAnchor="margin" w:x="71" w:y="11148"/>
        <w:rPr>
          <w:rStyle w:val="C13"/>
          <w:rtl w:val="0"/>
        </w:rPr>
      </w:pPr>
      <w:r>
        <w:rPr>
          <w:rStyle w:val="C13"/>
          <w:rtl w:val="0"/>
        </w:rPr>
        <w:t>b) Připravit 2 nápoje běžně zařazené na barovém lístku (1x teplý, 1x studený)</w:t>
      </w:r>
    </w:p>
    <w:p>
      <w:pPr>
        <w:pStyle w:val="P30"/>
        <w:framePr w:w="3921" w:h="607" w:hRule="exact" w:wrap="none" w:vAnchor="page" w:hAnchor="margin" w:x="6800" w:y="11092"/>
        <w:rPr>
          <w:rStyle w:val="C3"/>
          <w:rtl w:val="0"/>
        </w:rPr>
      </w:pPr>
    </w:p>
    <w:p>
      <w:pPr>
        <w:pStyle w:val="P31"/>
        <w:framePr w:w="3839" w:h="480"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Použít adekvátní technologické vybavení a inventář</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Výroba míchaných nápojů</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Popsat základní dělení míchaných nápojů</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Popsat přípravu míchaných nápojů</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Zvolit vhodné suroviny</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d) Připravit 2 míchané nápoje podle receptury</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e) Použít adekvátní technologická zařízení a inventář</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Barman/barmanka, 13.6.2026 10:56:01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technologická zařízení při ošetřování a skladování nápojů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Nakládání s inventářem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Použít inventář v souladu s jeho určením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a převzít požadovaný inventář</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Ošetřit a udržovat inventář</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Zabezpečit a uskladnit inventář po ukončení provozu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Skladování potravinářských surovin</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Skladovat potraviny a nápoje podle hygienických norem</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Zhotovit doklad o příjmu a výdeji zboží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Zkontrolovat, převzít a vydat požadované zboží</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Podávání nápojů hostům</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Servírovat různé druhy nápojů v souladu s obecně platnými pravidly pro jejich podávání na baru</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Praktické předvedení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Obsluhovat kvalitně, efektivně a dodržovat hygienické předpisy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c) Zabezpečit prodej dalšího sortimentu výrobků na baru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Praktické předvedení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d) Řešit obvyklé i neobvyklé situace při obsluze hostů (včetně správného postupu při reklamacích hostů)</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Organizování práce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pracoviště na provoz</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Převzít pracovní úkoly podle pracovních plánů</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w:t>
      </w:r>
    </w:p>
    <w:p>
      <w:pPr>
        <w:pStyle w:val="P12"/>
        <w:framePr w:w="6710" w:h="376" w:hRule="exact" w:wrap="none" w:vAnchor="page" w:hAnchor="margin" w:x="45" w:y="14533"/>
        <w:rPr>
          <w:rStyle w:val="C3"/>
          <w:rtl w:val="0"/>
        </w:rPr>
      </w:pPr>
    </w:p>
    <w:p>
      <w:pPr>
        <w:pStyle w:val="P13"/>
        <w:framePr w:w="6658" w:h="249" w:hRule="exact" w:wrap="none" w:vAnchor="page" w:hAnchor="margin" w:x="71" w:y="14589"/>
        <w:rPr>
          <w:rStyle w:val="C11"/>
          <w:rtl w:val="0"/>
        </w:rPr>
      </w:pPr>
      <w:r>
        <w:rPr>
          <w:rStyle w:val="C11"/>
          <w:rtl w:val="0"/>
        </w:rPr>
        <w:t>c) Popsat proces pracovních činností v běžném provozu při směně</w:t>
      </w:r>
    </w:p>
    <w:p>
      <w:pPr>
        <w:pStyle w:val="P28"/>
        <w:framePr w:w="3921" w:h="376" w:hRule="exact" w:wrap="none" w:vAnchor="page" w:hAnchor="margin" w:x="6800" w:y="14533"/>
        <w:rPr>
          <w:rStyle w:val="C3"/>
          <w:rtl w:val="0"/>
        </w:rPr>
      </w:pPr>
    </w:p>
    <w:p>
      <w:pPr>
        <w:pStyle w:val="P29"/>
        <w:framePr w:w="3839" w:h="249" w:hRule="exact" w:wrap="none" w:vAnchor="page" w:hAnchor="margin" w:x="6856" w:y="14589"/>
        <w:rPr>
          <w:rStyle w:val="C21"/>
          <w:rtl w:val="0"/>
        </w:rPr>
      </w:pPr>
      <w:r>
        <w:rPr>
          <w:rStyle w:val="C21"/>
          <w:rtl w:val="0"/>
        </w:rPr>
        <w:t>Ústní ověření</w:t>
      </w:r>
    </w:p>
    <w:p>
      <w:pPr>
        <w:pStyle w:val="P16"/>
        <w:framePr w:w="6710" w:h="607" w:hRule="exact" w:wrap="none" w:vAnchor="page" w:hAnchor="margin" w:x="45" w:y="14909"/>
        <w:rPr>
          <w:rStyle w:val="C3"/>
          <w:rtl w:val="0"/>
        </w:rPr>
      </w:pPr>
    </w:p>
    <w:p>
      <w:pPr>
        <w:pStyle w:val="P17"/>
        <w:framePr w:w="6658" w:h="480" w:hRule="exact" w:wrap="none" w:vAnchor="page" w:hAnchor="margin" w:x="71" w:y="14965"/>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4909"/>
        <w:rPr>
          <w:rStyle w:val="C3"/>
          <w:rtl w:val="0"/>
        </w:rPr>
      </w:pPr>
    </w:p>
    <w:p>
      <w:pPr>
        <w:pStyle w:val="P31"/>
        <w:framePr w:w="3839" w:h="480" w:hRule="exact" w:wrap="none" w:vAnchor="page" w:hAnchor="margin" w:x="6856" w:y="14965"/>
        <w:rPr>
          <w:rStyle w:val="C22"/>
          <w:rtl w:val="0"/>
        </w:rPr>
      </w:pPr>
      <w:r>
        <w:rPr>
          <w:rStyle w:val="C22"/>
          <w:rtl w:val="0"/>
        </w:rPr>
        <w:t>Praktické předvedení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Barman/barmanka, 13.6.2026 10:56:01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Zajištění bezpečnosti hostů, BOZP, PO</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Dodržovat pravidla BOZP</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Dodržovat pravidla požární ochrany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Barman/barmanka, 13.6.2026 10:56:01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"https://nsp.cz/jednotka-prace/barman"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https://nsp.cz/jednotka-prace/barman#zdravotni-zpusobilost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 V případě, že autorizovanou osobou je odborná škola, lze vykonat zkoušku v odborné učebně za předpokladu splnění předepsaných, nezbytných materiálních a technických předpokladů.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Barman/barmanka, 13.6.2026 10:56:01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hotelnictví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oblasti nápojové gastronomie nebo ve funkci učitele odborných předmětů/praktického vyučování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65-009-H Barman/barmanka a střední vzdělání s maturitní zkouškou a alespoň 5 let odborné praxe v oblasti nápojové gastronomie.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719"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předpoklady:</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 odborná učebna</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(odborné učebny) – barové a výčepní zařízení, kávovary, nápojové automaty, chladicí a čisticí zařízení</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včetně zařízení pro elektronickou evidenci tržeb</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Barman/barmanka, 13.6.2026 10:56:01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Barman/barmanka, 13.6.2026 10:56:01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Barman/barmanka, 13.6.2026 10:56:01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D3FC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57B3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